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1263A" w14:textId="77777777" w:rsidR="0042135D" w:rsidRDefault="004243C8" w:rsidP="0042135D">
      <w:pPr>
        <w:tabs>
          <w:tab w:val="center" w:pos="4536"/>
          <w:tab w:val="right" w:pos="7938"/>
          <w:tab w:val="right" w:pos="9639"/>
        </w:tabs>
        <w:ind w:right="2"/>
        <w:rPr>
          <w:rFonts w:cs="Arial"/>
          <w:b/>
          <w:bCs/>
          <w:sz w:val="28"/>
        </w:rPr>
      </w:pPr>
      <w:r w:rsidRPr="00793924">
        <w:rPr>
          <w:rFonts w:cs="Arial"/>
          <w:b/>
          <w:bCs/>
          <w:sz w:val="28"/>
        </w:rPr>
        <w:t>3GPP TSG RAN WG1 #</w:t>
      </w:r>
      <w:r w:rsidR="007A4D7B" w:rsidRPr="00793924">
        <w:rPr>
          <w:rFonts w:cs="Arial"/>
          <w:b/>
          <w:bCs/>
          <w:sz w:val="28"/>
        </w:rPr>
        <w:t>11</w:t>
      </w:r>
      <w:r w:rsidR="007A4D7B">
        <w:rPr>
          <w:rFonts w:cs="Arial"/>
          <w:b/>
          <w:bCs/>
          <w:sz w:val="28"/>
        </w:rPr>
        <w:t>7</w:t>
      </w:r>
      <w:r w:rsidRPr="00793924">
        <w:rPr>
          <w:rFonts w:cs="Arial"/>
          <w:b/>
          <w:bCs/>
          <w:sz w:val="28"/>
        </w:rPr>
        <w:tab/>
      </w:r>
      <w:r w:rsidRPr="00793924">
        <w:rPr>
          <w:rFonts w:cs="Arial"/>
          <w:b/>
          <w:bCs/>
          <w:sz w:val="28"/>
        </w:rPr>
        <w:tab/>
      </w:r>
      <w:r w:rsidRPr="00793924">
        <w:rPr>
          <w:rFonts w:cs="Arial"/>
          <w:b/>
          <w:bCs/>
          <w:sz w:val="28"/>
        </w:rPr>
        <w:tab/>
      </w:r>
      <w:r w:rsidR="0042135D" w:rsidRPr="0042135D">
        <w:rPr>
          <w:rFonts w:cs="Arial"/>
          <w:b/>
          <w:bCs/>
          <w:sz w:val="28"/>
        </w:rPr>
        <w:t>R1-2404049</w:t>
      </w:r>
    </w:p>
    <w:p w14:paraId="4AC413B9" w14:textId="5E99F963" w:rsidR="00C01F74" w:rsidRDefault="00CE677A" w:rsidP="0042135D">
      <w:pPr>
        <w:tabs>
          <w:tab w:val="center" w:pos="4536"/>
          <w:tab w:val="right" w:pos="7938"/>
          <w:tab w:val="right" w:pos="9639"/>
        </w:tabs>
        <w:ind w:right="2"/>
        <w:rPr>
          <w:rFonts w:eastAsia="MS Mincho" w:cs="Arial"/>
          <w:b/>
          <w:bCs/>
          <w:sz w:val="28"/>
          <w:lang w:eastAsia="ja-JP"/>
        </w:rPr>
      </w:pPr>
      <w:r w:rsidRPr="00CE677A">
        <w:rPr>
          <w:rFonts w:eastAsia="MS Mincho" w:cs="Arial"/>
          <w:b/>
          <w:bCs/>
          <w:sz w:val="28"/>
          <w:lang w:eastAsia="ja-JP"/>
        </w:rPr>
        <w:t>Fukuoka City, Fukuoka, J</w:t>
      </w:r>
      <w:r>
        <w:rPr>
          <w:rFonts w:eastAsia="MS Mincho" w:cs="Arial"/>
          <w:b/>
          <w:bCs/>
          <w:sz w:val="28"/>
          <w:lang w:eastAsia="ja-JP"/>
        </w:rPr>
        <w:t>apan</w:t>
      </w:r>
      <w:r w:rsidR="00C01F74">
        <w:rPr>
          <w:rFonts w:eastAsia="MS Mincho" w:cs="Arial"/>
          <w:b/>
          <w:bCs/>
          <w:sz w:val="28"/>
          <w:lang w:eastAsia="ja-JP"/>
        </w:rPr>
        <w:t xml:space="preserve">, </w:t>
      </w:r>
      <w:r>
        <w:rPr>
          <w:rFonts w:eastAsia="MS Mincho" w:cs="Arial"/>
          <w:b/>
          <w:bCs/>
          <w:sz w:val="28"/>
          <w:lang w:eastAsia="ja-JP"/>
        </w:rPr>
        <w:t>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00C01F74">
        <w:rPr>
          <w:rFonts w:cs="Arial"/>
          <w:b/>
          <w:bCs/>
          <w:sz w:val="28"/>
        </w:rPr>
        <w:t xml:space="preserve">– </w:t>
      </w:r>
      <w:r w:rsidR="009E1D39">
        <w:rPr>
          <w:rFonts w:cs="Arial"/>
          <w:b/>
          <w:bCs/>
          <w:sz w:val="28"/>
        </w:rPr>
        <w:t>24</w:t>
      </w:r>
      <w:r w:rsidR="009E1D39">
        <w:rPr>
          <w:rFonts w:cs="Arial"/>
          <w:b/>
          <w:bCs/>
          <w:sz w:val="28"/>
          <w:vertAlign w:val="superscript"/>
          <w:lang w:eastAsia="ko-KR"/>
        </w:rPr>
        <w:t>th</w:t>
      </w:r>
      <w:r w:rsidR="00C01F74">
        <w:rPr>
          <w:rFonts w:eastAsia="MS Mincho" w:cs="Arial"/>
          <w:b/>
          <w:bCs/>
          <w:sz w:val="28"/>
          <w:lang w:eastAsia="ja-JP"/>
        </w:rPr>
        <w:t>, 2024</w:t>
      </w:r>
    </w:p>
    <w:p w14:paraId="0FB970DD" w14:textId="51675ACD" w:rsidR="00406D72" w:rsidRPr="00793924" w:rsidRDefault="00406D72" w:rsidP="00406D72">
      <w:pPr>
        <w:pStyle w:val="3GPPHeader"/>
      </w:pPr>
      <w:r w:rsidRPr="00793924">
        <w:t xml:space="preserve">                                    </w:t>
      </w:r>
    </w:p>
    <w:p w14:paraId="7AD14354" w14:textId="630F8862" w:rsidR="00214E6A" w:rsidRPr="00793924" w:rsidRDefault="00214E6A" w:rsidP="00214E6A">
      <w:pPr>
        <w:pStyle w:val="3GPPHeader"/>
        <w:rPr>
          <w:sz w:val="22"/>
          <w:szCs w:val="22"/>
          <w:lang w:val="sv-SE"/>
        </w:rPr>
      </w:pPr>
      <w:r w:rsidRPr="00793924">
        <w:rPr>
          <w:sz w:val="22"/>
          <w:szCs w:val="22"/>
          <w:lang w:val="sv-SE"/>
        </w:rPr>
        <w:t>Agenda Item:</w:t>
      </w:r>
      <w:r w:rsidRPr="00793924">
        <w:rPr>
          <w:sz w:val="22"/>
          <w:szCs w:val="22"/>
          <w:lang w:val="sv-SE"/>
        </w:rPr>
        <w:tab/>
      </w:r>
      <w:r w:rsidR="006912C6" w:rsidRPr="00793924">
        <w:rPr>
          <w:sz w:val="22"/>
          <w:szCs w:val="22"/>
          <w:lang w:val="sv-SE"/>
        </w:rPr>
        <w:t>9.3.</w:t>
      </w:r>
      <w:r w:rsidR="001D3126">
        <w:rPr>
          <w:sz w:val="22"/>
          <w:szCs w:val="22"/>
          <w:lang w:val="sv-SE"/>
        </w:rPr>
        <w:t>3</w:t>
      </w:r>
    </w:p>
    <w:p w14:paraId="4910E89F" w14:textId="4CB3CD24" w:rsidR="00214E6A" w:rsidRPr="00793924" w:rsidRDefault="00214E6A" w:rsidP="00214E6A">
      <w:pPr>
        <w:pStyle w:val="3GPPHeader"/>
        <w:rPr>
          <w:sz w:val="22"/>
          <w:szCs w:val="22"/>
          <w:lang w:val="en-US"/>
        </w:rPr>
      </w:pPr>
      <w:r w:rsidRPr="00793924">
        <w:rPr>
          <w:sz w:val="22"/>
          <w:szCs w:val="22"/>
          <w:lang w:val="en-US"/>
        </w:rPr>
        <w:t>Source:</w:t>
      </w:r>
      <w:r w:rsidRPr="00793924">
        <w:rPr>
          <w:sz w:val="22"/>
          <w:szCs w:val="22"/>
          <w:lang w:val="en-US"/>
        </w:rPr>
        <w:tab/>
      </w:r>
      <w:proofErr w:type="spellStart"/>
      <w:r w:rsidRPr="00793924">
        <w:rPr>
          <w:sz w:val="22"/>
          <w:szCs w:val="22"/>
          <w:lang w:val="en-US"/>
        </w:rPr>
        <w:t>InterDigital</w:t>
      </w:r>
      <w:proofErr w:type="spellEnd"/>
      <w:r w:rsidR="00C51D7F" w:rsidRPr="00793924">
        <w:rPr>
          <w:sz w:val="22"/>
          <w:szCs w:val="22"/>
          <w:lang w:val="en-US"/>
        </w:rPr>
        <w:t>, Inc.</w:t>
      </w:r>
    </w:p>
    <w:p w14:paraId="28B90663" w14:textId="041D8594" w:rsidR="00214E6A" w:rsidRPr="00B51748" w:rsidRDefault="00214E6A" w:rsidP="00214E6A">
      <w:pPr>
        <w:pStyle w:val="3GPPHeader"/>
        <w:jc w:val="left"/>
        <w:rPr>
          <w:sz w:val="22"/>
          <w:szCs w:val="22"/>
        </w:rPr>
      </w:pPr>
      <w:r w:rsidRPr="00793924">
        <w:rPr>
          <w:sz w:val="22"/>
          <w:szCs w:val="22"/>
        </w:rPr>
        <w:t>Title:</w:t>
      </w:r>
      <w:r w:rsidRPr="00793924">
        <w:rPr>
          <w:sz w:val="22"/>
          <w:szCs w:val="22"/>
        </w:rPr>
        <w:tab/>
      </w:r>
      <w:r w:rsidR="00E54C02">
        <w:rPr>
          <w:sz w:val="22"/>
          <w:szCs w:val="22"/>
        </w:rPr>
        <w:t>Discussion on</w:t>
      </w:r>
      <w:r w:rsidR="001D3126" w:rsidRPr="001D3126">
        <w:rPr>
          <w:sz w:val="22"/>
          <w:szCs w:val="22"/>
        </w:rPr>
        <w:t xml:space="preserve"> CLI handling for SBFD operation</w:t>
      </w:r>
    </w:p>
    <w:p w14:paraId="5D36C9A6" w14:textId="55D55A84" w:rsidR="00214E6A" w:rsidRPr="00793924" w:rsidRDefault="00214E6A" w:rsidP="00214E6A">
      <w:pPr>
        <w:pStyle w:val="3GPPHeader"/>
        <w:rPr>
          <w:sz w:val="22"/>
          <w:szCs w:val="22"/>
        </w:rPr>
      </w:pPr>
      <w:r w:rsidRPr="00793924">
        <w:rPr>
          <w:sz w:val="22"/>
          <w:szCs w:val="22"/>
        </w:rPr>
        <w:t>Document for:</w:t>
      </w:r>
      <w:r w:rsidRPr="00793924">
        <w:rPr>
          <w:sz w:val="22"/>
          <w:szCs w:val="22"/>
        </w:rPr>
        <w:tab/>
        <w:t>Discussion</w:t>
      </w:r>
      <w:r w:rsidR="00C51D7F" w:rsidRPr="00793924">
        <w:rPr>
          <w:sz w:val="22"/>
          <w:szCs w:val="22"/>
        </w:rPr>
        <w:t xml:space="preserve"> and</w:t>
      </w:r>
      <w:r w:rsidRPr="00793924">
        <w:rPr>
          <w:sz w:val="22"/>
          <w:szCs w:val="22"/>
        </w:rPr>
        <w:t xml:space="preserve"> Decision</w:t>
      </w:r>
    </w:p>
    <w:p w14:paraId="19E2BC4D" w14:textId="5B610660" w:rsidR="00214E6A" w:rsidRPr="00793924" w:rsidRDefault="00214E6A" w:rsidP="00214E6A">
      <w:pPr>
        <w:pStyle w:val="Heading1"/>
      </w:pPr>
      <w:r w:rsidRPr="00793924">
        <w:t>Introduction</w:t>
      </w:r>
    </w:p>
    <w:p w14:paraId="5A7DDC6C" w14:textId="17C21CEA" w:rsidR="00814D9B" w:rsidRPr="00793924" w:rsidRDefault="002C40E0" w:rsidP="006912C6">
      <w:pPr>
        <w:spacing w:line="276" w:lineRule="auto"/>
        <w:rPr>
          <w:rFonts w:cs="Arial"/>
        </w:rPr>
      </w:pPr>
      <w:r w:rsidRPr="00793924">
        <w:rPr>
          <w:rFonts w:cs="Arial"/>
        </w:rPr>
        <w:t>In</w:t>
      </w:r>
      <w:r w:rsidR="006912C6" w:rsidRPr="00793924">
        <w:rPr>
          <w:rFonts w:cs="Arial"/>
        </w:rPr>
        <w:t xml:space="preserve"> Rel-1</w:t>
      </w:r>
      <w:r w:rsidR="00C67E45">
        <w:rPr>
          <w:rFonts w:cs="Arial"/>
        </w:rPr>
        <w:t>9</w:t>
      </w:r>
      <w:r w:rsidR="006912C6" w:rsidRPr="00793924">
        <w:rPr>
          <w:rFonts w:cs="Arial"/>
        </w:rPr>
        <w:t xml:space="preserve">, a </w:t>
      </w:r>
      <w:r w:rsidR="00C67E45">
        <w:rPr>
          <w:rFonts w:cs="Arial"/>
        </w:rPr>
        <w:t>work</w:t>
      </w:r>
      <w:r w:rsidR="006912C6" w:rsidRPr="00793924">
        <w:rPr>
          <w:rFonts w:cs="Arial"/>
        </w:rPr>
        <w:t xml:space="preserve"> item on evolution of NR duplex operation </w:t>
      </w:r>
      <w:r w:rsidR="00C67E45">
        <w:rPr>
          <w:rFonts w:cs="Arial"/>
        </w:rPr>
        <w:t xml:space="preserve">for Sub-band full duplex (SBFD) </w:t>
      </w:r>
      <w:r w:rsidRPr="00793924">
        <w:rPr>
          <w:rFonts w:cs="Arial"/>
        </w:rPr>
        <w:t>was</w:t>
      </w:r>
      <w:r w:rsidR="006912C6" w:rsidRPr="00793924">
        <w:rPr>
          <w:rFonts w:cs="Arial"/>
        </w:rPr>
        <w:t xml:space="preserve"> approved </w:t>
      </w:r>
      <w:r w:rsidR="00AF09E3">
        <w:rPr>
          <w:rFonts w:cs="Arial"/>
        </w:rPr>
        <w:t xml:space="preserve">and updated </w:t>
      </w:r>
      <w:r w:rsidR="006912C6" w:rsidRPr="00793924">
        <w:rPr>
          <w:rFonts w:cs="Arial"/>
        </w:rPr>
        <w:t xml:space="preserve">[1], where the objectives identified for the </w:t>
      </w:r>
      <w:r w:rsidR="00C67E45">
        <w:rPr>
          <w:rFonts w:cs="Arial"/>
        </w:rPr>
        <w:t>work</w:t>
      </w:r>
      <w:r w:rsidR="006912C6" w:rsidRPr="00793924">
        <w:rPr>
          <w:rFonts w:cs="Arial"/>
        </w:rPr>
        <w:t xml:space="preserve"> item are as follows:</w:t>
      </w:r>
    </w:p>
    <w:tbl>
      <w:tblPr>
        <w:tblStyle w:val="TableGrid"/>
        <w:tblW w:w="0" w:type="auto"/>
        <w:tblLook w:val="04A0" w:firstRow="1" w:lastRow="0" w:firstColumn="1" w:lastColumn="0" w:noHBand="0" w:noVBand="1"/>
      </w:tblPr>
      <w:tblGrid>
        <w:gridCol w:w="9629"/>
      </w:tblGrid>
      <w:tr w:rsidR="006912C6" w:rsidRPr="00793924" w14:paraId="57681574" w14:textId="77777777" w:rsidTr="006912C6">
        <w:tc>
          <w:tcPr>
            <w:tcW w:w="9629" w:type="dxa"/>
          </w:tcPr>
          <w:p w14:paraId="49BBDE5A" w14:textId="77777777" w:rsidR="00C67E45" w:rsidRDefault="00C67E45" w:rsidP="00AD0331">
            <w:pPr>
              <w:numPr>
                <w:ilvl w:val="0"/>
                <w:numId w:val="18"/>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474DF09F" w14:textId="77777777"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1414DA02"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7EFC34D2" w14:textId="77777777"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2C83620A"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w:t>
            </w:r>
            <w:proofErr w:type="gramStart"/>
            <w:r w:rsidRPr="003E0D9F">
              <w:rPr>
                <w:rFonts w:eastAsia="Malgun Gothic"/>
                <w:lang w:val="en-US" w:eastAsia="ko-KR"/>
              </w:rPr>
              <w:t>precluded</w:t>
            </w:r>
            <w:proofErr w:type="gramEnd"/>
          </w:p>
          <w:p w14:paraId="4754D5F3" w14:textId="77777777" w:rsidR="00C67E45" w:rsidRPr="001D07EF" w:rsidRDefault="00C67E45" w:rsidP="00AD0331">
            <w:pPr>
              <w:numPr>
                <w:ilvl w:val="1"/>
                <w:numId w:val="18"/>
              </w:numPr>
              <w:spacing w:after="0" w:line="288" w:lineRule="auto"/>
              <w:jc w:val="left"/>
              <w:rPr>
                <w:lang w:val="en-US"/>
              </w:rPr>
            </w:pPr>
            <w:r w:rsidRPr="001D07EF">
              <w:rPr>
                <w:lang w:val="en-US"/>
              </w:rPr>
              <w:t>Specify SBFD operation to support random access in SBFD symbols by UEs in RRC CONNECTED mode [RAN1, RAN2]</w:t>
            </w:r>
          </w:p>
          <w:p w14:paraId="1CA0AD96" w14:textId="77777777"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lang w:val="en-US"/>
              </w:rPr>
              <w:t>Study and specify, if justified, SBFD operation to UE in RRC_IDLE/INACTIVE mode for random access</w:t>
            </w:r>
            <w:r>
              <w:rPr>
                <w:lang w:val="en-US"/>
              </w:rPr>
              <w:t xml:space="preserve"> [RAN1, RAN2]</w:t>
            </w:r>
          </w:p>
          <w:p w14:paraId="5B3012F5"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RAN#104 to check whether to proceed normative </w:t>
            </w:r>
            <w:proofErr w:type="gramStart"/>
            <w:r w:rsidRPr="003E0D9F">
              <w:rPr>
                <w:lang w:val="en-US"/>
              </w:rPr>
              <w:t>work</w:t>
            </w:r>
            <w:proofErr w:type="gramEnd"/>
          </w:p>
          <w:p w14:paraId="5E541512" w14:textId="77777777"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bookmarkStart w:id="0"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0"/>
          <w:p w14:paraId="5AB94C19"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11A93EE4" w14:textId="77777777" w:rsidR="00C67E45" w:rsidRPr="003E0D9F" w:rsidRDefault="00C67E45" w:rsidP="00AD0331">
            <w:pPr>
              <w:numPr>
                <w:ilvl w:val="3"/>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24DE6235" w14:textId="77777777" w:rsidR="00C67E45" w:rsidRPr="003E0D9F" w:rsidRDefault="00C67E45" w:rsidP="00AD0331">
            <w:pPr>
              <w:numPr>
                <w:ilvl w:val="3"/>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026A59A2" w14:textId="77777777" w:rsidR="00C67E45" w:rsidRPr="003E0D9F" w:rsidRDefault="00C67E45" w:rsidP="00C67E45">
            <w:pPr>
              <w:spacing w:after="0" w:line="288" w:lineRule="auto"/>
              <w:ind w:left="2520" w:right="-99"/>
              <w:rPr>
                <w:rFonts w:eastAsia="Malgun Gothic"/>
                <w:lang w:val="en-US" w:eastAsia="ko-KR"/>
              </w:rPr>
            </w:pPr>
            <w:r w:rsidRPr="003E0D9F">
              <w:rPr>
                <w:rFonts w:eastAsia="Malgun Gothic"/>
                <w:lang w:val="en-US" w:eastAsia="ko-KR"/>
              </w:rPr>
              <w:t xml:space="preserve">Note: </w:t>
            </w:r>
            <w:r w:rsidRPr="003E0D9F">
              <w:rPr>
                <w:lang w:val="en-US"/>
              </w:rPr>
              <w:t>When flexible symbols are used, it is not expected that any legacy Uplink symbol is converted to Downlink/SBFD symbols</w:t>
            </w:r>
          </w:p>
          <w:p w14:paraId="44FD4F2D"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Enhancement on resource allocation in frequency domain in SBFD symbols, </w:t>
            </w:r>
            <w:proofErr w:type="gramStart"/>
            <w:r w:rsidRPr="003E0D9F">
              <w:rPr>
                <w:rFonts w:eastAsia="Malgun Gothic"/>
                <w:lang w:val="en-US" w:eastAsia="ko-KR"/>
              </w:rPr>
              <w:t>including</w:t>
            </w:r>
            <w:proofErr w:type="gramEnd"/>
          </w:p>
          <w:p w14:paraId="44D35B73" w14:textId="77777777" w:rsidR="00C67E45" w:rsidRPr="003E0D9F" w:rsidRDefault="00C67E45" w:rsidP="00AD0331">
            <w:pPr>
              <w:numPr>
                <w:ilvl w:val="3"/>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7B681D0C" w14:textId="77777777" w:rsidR="00C67E45" w:rsidRPr="003E0D9F" w:rsidRDefault="00C67E45" w:rsidP="00AD0331">
            <w:pPr>
              <w:numPr>
                <w:ilvl w:val="3"/>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642F4021"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Enhancements on physical channels/signals and procedure across SBFD symbols and non-SBFD symbols in different slots, where each transmission/reception within a slot has either all SBFD or all non-SBFD symbols, </w:t>
            </w:r>
            <w:proofErr w:type="gramStart"/>
            <w:r w:rsidRPr="003E0D9F">
              <w:rPr>
                <w:rFonts w:eastAsia="Malgun Gothic"/>
                <w:lang w:val="en-US" w:eastAsia="ko-KR"/>
              </w:rPr>
              <w:t>including</w:t>
            </w:r>
            <w:proofErr w:type="gramEnd"/>
          </w:p>
          <w:p w14:paraId="03BC2C0D" w14:textId="77777777" w:rsidR="00C67E45" w:rsidRPr="003E0D9F" w:rsidRDefault="00C67E45" w:rsidP="00AD0331">
            <w:pPr>
              <w:numPr>
                <w:ilvl w:val="3"/>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64F29E13" w14:textId="77777777" w:rsidR="00C67E45" w:rsidRPr="003E0D9F" w:rsidRDefault="00C67E45" w:rsidP="00AD0331">
            <w:pPr>
              <w:numPr>
                <w:ilvl w:val="3"/>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lastRenderedPageBreak/>
              <w:t xml:space="preserve">CSI report of which associated CSI-RS instances occur in both SBFD symbols and non-SBFD symbols in different </w:t>
            </w:r>
            <w:proofErr w:type="gramStart"/>
            <w:r w:rsidRPr="003E0D9F">
              <w:rPr>
                <w:rFonts w:eastAsia="Malgun Gothic"/>
                <w:lang w:val="en-US" w:eastAsia="ko-KR"/>
              </w:rPr>
              <w:t>slots</w:t>
            </w:r>
            <w:proofErr w:type="gramEnd"/>
          </w:p>
          <w:p w14:paraId="4AA73750"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0C01CDEF"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3C460372" w14:textId="77777777"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Followings are assumed based on TR 38.858</w:t>
            </w:r>
          </w:p>
          <w:p w14:paraId="64FEFA0A"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24CB325E"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Half duplex operation at the UE side</w:t>
            </w:r>
          </w:p>
          <w:p w14:paraId="225806BC"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FR1 and FR2-1</w:t>
            </w:r>
          </w:p>
          <w:p w14:paraId="260711D2"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operation Option 4</w:t>
            </w:r>
            <w:r>
              <w:rPr>
                <w:rFonts w:eastAsia="Malgun Gothic"/>
                <w:lang w:val="en-US" w:eastAsia="ko-KR"/>
              </w:rPr>
              <w:t xml:space="preserve">, i.e., both time and frequency locations of </w:t>
            </w:r>
            <w:proofErr w:type="spellStart"/>
            <w:r>
              <w:rPr>
                <w:rFonts w:eastAsia="Malgun Gothic"/>
                <w:lang w:val="en-US" w:eastAsia="ko-KR"/>
              </w:rPr>
              <w:t>subbands</w:t>
            </w:r>
            <w:proofErr w:type="spellEnd"/>
            <w:r>
              <w:rPr>
                <w:rFonts w:eastAsia="Malgun Gothic"/>
                <w:lang w:val="en-US" w:eastAsia="ko-KR"/>
              </w:rPr>
              <w:t xml:space="preserve"> for SBFD operation are known to SBFD aware </w:t>
            </w:r>
            <w:proofErr w:type="gramStart"/>
            <w:r>
              <w:rPr>
                <w:rFonts w:eastAsia="Malgun Gothic"/>
                <w:lang w:val="en-US" w:eastAsia="ko-KR"/>
              </w:rPr>
              <w:t>UEs</w:t>
            </w:r>
            <w:proofErr w:type="gramEnd"/>
          </w:p>
          <w:p w14:paraId="78436F9D"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Coexistence between</w:t>
            </w:r>
            <w:r>
              <w:rPr>
                <w:rFonts w:eastAsia="Malgun Gothic"/>
                <w:lang w:val="en-US" w:eastAsia="ko-KR"/>
              </w:rPr>
              <w:t xml:space="preserve"> non-SBFD aware UEs</w:t>
            </w:r>
            <w:r w:rsidRPr="003E0D9F">
              <w:rPr>
                <w:rFonts w:eastAsia="Malgun Gothic"/>
                <w:lang w:val="en-US" w:eastAsia="ko-KR"/>
              </w:rPr>
              <w:t xml:space="preserve"> </w:t>
            </w:r>
            <w:r>
              <w:rPr>
                <w:rFonts w:eastAsia="Malgun Gothic"/>
                <w:lang w:val="en-US" w:eastAsia="ko-KR"/>
              </w:rPr>
              <w:t xml:space="preserve">(including </w:t>
            </w:r>
            <w:r w:rsidRPr="003E0D9F">
              <w:rPr>
                <w:rFonts w:eastAsia="Malgun Gothic"/>
                <w:lang w:val="en-US" w:eastAsia="ko-KR"/>
              </w:rPr>
              <w:t>legacy UEs</w:t>
            </w:r>
            <w:r>
              <w:rPr>
                <w:rFonts w:eastAsia="Malgun Gothic"/>
                <w:lang w:val="en-US" w:eastAsia="ko-KR"/>
              </w:rPr>
              <w:t>)</w:t>
            </w:r>
            <w:r w:rsidRPr="003E0D9F">
              <w:rPr>
                <w:rFonts w:eastAsia="Malgun Gothic"/>
                <w:lang w:val="en-US" w:eastAsia="ko-KR"/>
              </w:rPr>
              <w:t xml:space="preserve"> and SBFD aware U</w:t>
            </w:r>
            <w:r>
              <w:rPr>
                <w:rFonts w:eastAsia="Malgun Gothic"/>
                <w:lang w:val="en-US" w:eastAsia="ko-KR"/>
              </w:rPr>
              <w:t>E</w:t>
            </w:r>
            <w:r w:rsidRPr="003E0D9F">
              <w:rPr>
                <w:rFonts w:eastAsia="Malgun Gothic"/>
                <w:lang w:val="en-US" w:eastAsia="ko-KR"/>
              </w:rPr>
              <w:t xml:space="preserve">s 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w:t>
            </w:r>
            <w:proofErr w:type="gramStart"/>
            <w:r w:rsidRPr="003E0D9F">
              <w:rPr>
                <w:rFonts w:eastAsia="Malgun Gothic"/>
                <w:lang w:val="en-US" w:eastAsia="ko-KR"/>
              </w:rPr>
              <w:t>side</w:t>
            </w:r>
            <w:proofErr w:type="gramEnd"/>
          </w:p>
          <w:p w14:paraId="4E1DE16E"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SBFD scheme within a single configured DL and UL BWP pair with aligned center frequencies</w:t>
            </w:r>
          </w:p>
          <w:p w14:paraId="6B5E1B7D"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O</w:t>
            </w:r>
            <w:r w:rsidRPr="003E0D9F">
              <w:rPr>
                <w:rFonts w:eastAsia="Malgun Gothic"/>
                <w:lang w:val="en-US" w:eastAsia="ko-KR"/>
              </w:rPr>
              <w:t xml:space="preserve">ne UL </w:t>
            </w:r>
            <w:proofErr w:type="spellStart"/>
            <w:r w:rsidRPr="003E0D9F">
              <w:rPr>
                <w:rFonts w:eastAsia="Malgun Gothic"/>
                <w:lang w:val="en-US" w:eastAsia="ko-KR"/>
              </w:rPr>
              <w:t>subband</w:t>
            </w:r>
            <w:proofErr w:type="spellEnd"/>
            <w:r w:rsidRPr="003E0D9F">
              <w:rPr>
                <w:rFonts w:eastAsia="Malgun Gothic"/>
                <w:lang w:val="en-US" w:eastAsia="ko-KR"/>
              </w:rPr>
              <w:t xml:space="preserve"> for SBFD operation in an SBFD symbol (excluding legacy UL symbol/slot) within a TDD </w:t>
            </w:r>
            <w:proofErr w:type="gramStart"/>
            <w:r w:rsidRPr="003E0D9F">
              <w:rPr>
                <w:rFonts w:eastAsia="Malgun Gothic"/>
                <w:lang w:val="en-US" w:eastAsia="ko-KR"/>
              </w:rPr>
              <w:t>carrier</w:t>
            </w:r>
            <w:proofErr w:type="gramEnd"/>
          </w:p>
          <w:p w14:paraId="14518525" w14:textId="77777777" w:rsidR="00C67E45" w:rsidRPr="003E0D9F" w:rsidRDefault="00C67E45" w:rsidP="00AD0331">
            <w:pPr>
              <w:numPr>
                <w:ilvl w:val="2"/>
                <w:numId w:val="18"/>
              </w:numPr>
              <w:overflowPunct/>
              <w:autoSpaceDE/>
              <w:autoSpaceDN/>
              <w:adjustRightInd/>
              <w:spacing w:after="0" w:line="288" w:lineRule="auto"/>
              <w:ind w:right="-99"/>
              <w:jc w:val="left"/>
              <w:textAlignment w:val="auto"/>
              <w:rPr>
                <w:rFonts w:eastAsia="Malgun Gothic"/>
                <w:lang w:val="en-US" w:eastAsia="ko-KR"/>
              </w:rPr>
            </w:pPr>
            <w:r w:rsidRPr="003E0D9F">
              <w:rPr>
                <w:lang w:val="en-US"/>
              </w:rPr>
              <w:t xml:space="preserve">Mechanisms for SBFD operation shall also consider the </w:t>
            </w:r>
            <w:r w:rsidRPr="003E0D9F">
              <w:rPr>
                <w:rFonts w:eastAsia="Malgun Gothic"/>
                <w:lang w:val="en-US" w:eastAsia="ko-KR"/>
              </w:rPr>
              <w:t xml:space="preserve">adjacent channel coexistence between two </w:t>
            </w:r>
            <w:proofErr w:type="gramStart"/>
            <w:r w:rsidRPr="003E0D9F">
              <w:rPr>
                <w:rFonts w:eastAsia="Malgun Gothic"/>
                <w:lang w:val="en-US" w:eastAsia="ko-KR"/>
              </w:rPr>
              <w:t>operators</w:t>
            </w:r>
            <w:proofErr w:type="gramEnd"/>
          </w:p>
          <w:p w14:paraId="166DA44D" w14:textId="77777777" w:rsidR="00C67E45" w:rsidRPr="003E0D9F" w:rsidRDefault="00C67E45" w:rsidP="00AD0331">
            <w:pPr>
              <w:numPr>
                <w:ilvl w:val="0"/>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Specify enhancements for CLI handling [RAN1, RAN2, RAN3]:</w:t>
            </w:r>
          </w:p>
          <w:p w14:paraId="0744D8DF" w14:textId="2834B2F3"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CLI handling scheme(s) (the detailed schemes are to be down-selected from those in TR38.858 by RAN1#117)</w:t>
            </w:r>
          </w:p>
          <w:p w14:paraId="77408DA5" w14:textId="08C1EEA5"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Support UE-to-UE CLI handling scheme(s) (the detailed schemes are to be down-selected from those in TR38.858 by RAN1#117) </w:t>
            </w:r>
          </w:p>
          <w:p w14:paraId="0286DA59" w14:textId="77777777" w:rsidR="00C67E45" w:rsidRPr="003E0D9F" w:rsidRDefault="00C67E45" w:rsidP="00AD0331">
            <w:pPr>
              <w:numPr>
                <w:ilvl w:val="1"/>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0A732EEC" w14:textId="77777777" w:rsidR="00C67E45" w:rsidRPr="003E0D9F" w:rsidRDefault="00C67E45" w:rsidP="00AD0331">
            <w:pPr>
              <w:numPr>
                <w:ilvl w:val="0"/>
                <w:numId w:val="18"/>
              </w:numPr>
              <w:overflowPunct/>
              <w:autoSpaceDE/>
              <w:autoSpaceDN/>
              <w:adjustRightInd/>
              <w:spacing w:after="0" w:line="288" w:lineRule="auto"/>
              <w:ind w:right="-99"/>
              <w:jc w:val="left"/>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7FDBDC1D" w14:textId="12ECE5AB" w:rsidR="00C67E45" w:rsidRPr="00090C79" w:rsidRDefault="00C67E45" w:rsidP="00AD0331">
            <w:pPr>
              <w:numPr>
                <w:ilvl w:val="0"/>
                <w:numId w:val="18"/>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applicable RRM core requirements for CLI handling mechanisms [RAN4]</w:t>
            </w:r>
          </w:p>
          <w:p w14:paraId="4CA6727C" w14:textId="77777777" w:rsidR="006912C6" w:rsidRDefault="00C67E45" w:rsidP="00AD0331">
            <w:pPr>
              <w:numPr>
                <w:ilvl w:val="0"/>
                <w:numId w:val="18"/>
              </w:numPr>
              <w:overflowPunct/>
              <w:autoSpaceDE/>
              <w:autoSpaceDN/>
              <w:adjustRightInd/>
              <w:spacing w:after="0" w:line="288" w:lineRule="auto"/>
              <w:ind w:right="-99"/>
              <w:jc w:val="left"/>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2A429558" w14:textId="0FB835AF" w:rsidR="00303F97" w:rsidRPr="00C67E45" w:rsidRDefault="00303F97" w:rsidP="00AD0331">
            <w:pPr>
              <w:numPr>
                <w:ilvl w:val="0"/>
                <w:numId w:val="18"/>
              </w:numPr>
              <w:overflowPunct/>
              <w:autoSpaceDE/>
              <w:autoSpaceDN/>
              <w:adjustRightInd/>
              <w:spacing w:after="0" w:line="288" w:lineRule="auto"/>
              <w:ind w:right="-99"/>
              <w:jc w:val="left"/>
              <w:textAlignment w:val="auto"/>
              <w:rPr>
                <w:rFonts w:eastAsia="Malgun Gothic"/>
                <w:lang w:val="en-US" w:eastAsia="ko-KR"/>
              </w:rPr>
            </w:pPr>
            <w:r>
              <w:rPr>
                <w:rFonts w:eastAsia="Malgun Gothic"/>
                <w:lang w:val="en-US" w:eastAsia="ko-KR"/>
              </w:rPr>
              <w:t>N</w:t>
            </w:r>
            <w:r w:rsidRPr="003E0D9F">
              <w:rPr>
                <w:rFonts w:eastAsia="Malgun Gothic"/>
                <w:lang w:val="en-US" w:eastAsia="ko-KR"/>
              </w:rPr>
              <w:t xml:space="preserve">ote: </w:t>
            </w:r>
            <w:r>
              <w:rPr>
                <w:rFonts w:eastAsia="Malgun Gothic"/>
                <w:lang w:val="en-US" w:eastAsia="ko-KR"/>
              </w:rPr>
              <w:t xml:space="preserve">RAN3 will not specify enhancements to network </w:t>
            </w:r>
            <w:proofErr w:type="spellStart"/>
            <w:r>
              <w:rPr>
                <w:rFonts w:eastAsia="Malgun Gothic"/>
                <w:lang w:val="en-US" w:eastAsia="ko-KR"/>
              </w:rPr>
              <w:t>signalling</w:t>
            </w:r>
            <w:proofErr w:type="spellEnd"/>
            <w:r>
              <w:rPr>
                <w:rFonts w:eastAsia="Malgun Gothic"/>
                <w:lang w:val="en-US" w:eastAsia="ko-KR"/>
              </w:rPr>
              <w:t xml:space="preserve"> to support inter-operator coordination for CLI handling</w:t>
            </w:r>
          </w:p>
        </w:tc>
      </w:tr>
    </w:tbl>
    <w:p w14:paraId="77488922" w14:textId="77777777" w:rsidR="006912C6" w:rsidRDefault="006912C6" w:rsidP="006912C6">
      <w:pPr>
        <w:spacing w:line="276" w:lineRule="auto"/>
        <w:rPr>
          <w:rFonts w:cs="Arial"/>
        </w:rPr>
      </w:pPr>
    </w:p>
    <w:p w14:paraId="0D90D381" w14:textId="7D0CE8A2" w:rsidR="006912C6" w:rsidRPr="00793924" w:rsidRDefault="00A52CF1" w:rsidP="00AC10CC">
      <w:pPr>
        <w:spacing w:line="276" w:lineRule="auto"/>
        <w:rPr>
          <w:rFonts w:cs="Arial"/>
        </w:rPr>
      </w:pPr>
      <w:r w:rsidRPr="00793924">
        <w:rPr>
          <w:rFonts w:cs="Arial"/>
        </w:rPr>
        <w:t xml:space="preserve">In this contribution, we discuss </w:t>
      </w:r>
      <w:r w:rsidR="00FA1DCC">
        <w:rPr>
          <w:rFonts w:cs="Arial"/>
        </w:rPr>
        <w:t>enhancements on CLI handling schemes</w:t>
      </w:r>
      <w:r w:rsidR="00713760">
        <w:rPr>
          <w:rFonts w:cs="Arial"/>
        </w:rPr>
        <w:t xml:space="preserve"> as outlined</w:t>
      </w:r>
      <w:r w:rsidR="00FA1DCC">
        <w:rPr>
          <w:rFonts w:cs="Arial"/>
        </w:rPr>
        <w:t xml:space="preserve"> in TR38.858</w:t>
      </w:r>
      <w:r w:rsidR="00A2726C">
        <w:rPr>
          <w:rFonts w:cs="Arial"/>
        </w:rPr>
        <w:t xml:space="preserve"> [2]</w:t>
      </w:r>
      <w:r w:rsidR="00FA1DCC">
        <w:rPr>
          <w:rFonts w:cs="Arial"/>
        </w:rPr>
        <w:t xml:space="preserve"> for both </w:t>
      </w:r>
      <w:proofErr w:type="spellStart"/>
      <w:r w:rsidR="00FA1DCC">
        <w:rPr>
          <w:rFonts w:cs="Arial"/>
        </w:rPr>
        <w:t>gNB</w:t>
      </w:r>
      <w:proofErr w:type="spellEnd"/>
      <w:r w:rsidR="00FA1DCC">
        <w:rPr>
          <w:rFonts w:cs="Arial"/>
        </w:rPr>
        <w:t>-to-</w:t>
      </w:r>
      <w:proofErr w:type="spellStart"/>
      <w:r w:rsidR="00FA1DCC">
        <w:rPr>
          <w:rFonts w:cs="Arial"/>
        </w:rPr>
        <w:t>gNB</w:t>
      </w:r>
      <w:proofErr w:type="spellEnd"/>
      <w:r w:rsidR="00FA1DCC">
        <w:rPr>
          <w:rFonts w:cs="Arial"/>
        </w:rPr>
        <w:t xml:space="preserve"> and UE-to-UE co-channel CLI handling.</w:t>
      </w:r>
    </w:p>
    <w:p w14:paraId="197E28B8" w14:textId="31263EB6" w:rsidR="005605E9" w:rsidRPr="00793924" w:rsidRDefault="00277FF0" w:rsidP="005605E9">
      <w:pPr>
        <w:pStyle w:val="Heading1"/>
      </w:pPr>
      <w:r w:rsidRPr="00793924">
        <w:t>Discussion</w:t>
      </w:r>
      <w:r w:rsidR="006912C6" w:rsidRPr="00793924">
        <w:t>s</w:t>
      </w:r>
    </w:p>
    <w:p w14:paraId="0AC41FDD" w14:textId="77777777" w:rsidR="00A52CF1" w:rsidRPr="00793924" w:rsidRDefault="00A52CF1" w:rsidP="00A52CF1">
      <w:pPr>
        <w:rPr>
          <w:rFonts w:cs="Arial"/>
        </w:rPr>
      </w:pPr>
      <w:r w:rsidRPr="00793924">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793924">
        <w:rPr>
          <w:rFonts w:cs="Arial"/>
          <w:i/>
          <w:iCs/>
        </w:rPr>
        <w:t>tdd</w:t>
      </w:r>
      <w:proofErr w:type="spellEnd"/>
      <w:r w:rsidRPr="00793924">
        <w:rPr>
          <w:rFonts w:cs="Arial"/>
          <w:i/>
          <w:iCs/>
        </w:rPr>
        <w:t xml:space="preserve">-UL-DL-config-common/dedicated </w:t>
      </w:r>
      <w:r w:rsidRPr="00793924">
        <w:rPr>
          <w:rFonts w:cs="Arial"/>
        </w:rPr>
        <w:t>can be configured, where the transmission pattern for each slot/symbol can be configured as either of ‘D’ as downlink, ‘U’ as uplink, and ‘F’ as flexible.</w:t>
      </w:r>
    </w:p>
    <w:p w14:paraId="21071943" w14:textId="4877EA5A" w:rsidR="00A52CF1" w:rsidRPr="00793924" w:rsidRDefault="00A52CF1" w:rsidP="00A52CF1">
      <w:pPr>
        <w:rPr>
          <w:rFonts w:cs="Arial"/>
        </w:rPr>
      </w:pPr>
      <w:r w:rsidRPr="00793924">
        <w:rPr>
          <w:rFonts w:cs="Arial"/>
        </w:rPr>
        <w:t>Up to NR Rel-</w:t>
      </w:r>
      <w:r w:rsidR="00E54C02" w:rsidRPr="00793924">
        <w:rPr>
          <w:rFonts w:cs="Arial"/>
        </w:rPr>
        <w:t>1</w:t>
      </w:r>
      <w:r w:rsidR="00E54C02">
        <w:rPr>
          <w:rFonts w:cs="Arial"/>
        </w:rPr>
        <w:t>8</w:t>
      </w:r>
      <w:r w:rsidRPr="00793924">
        <w:rPr>
          <w:rFonts w:cs="Arial"/>
        </w:rPr>
        <w:t xml:space="preserve">, most practical assumptions for duplexing are half duplex (HD) for both </w:t>
      </w:r>
      <w:proofErr w:type="spellStart"/>
      <w:r w:rsidRPr="00793924">
        <w:rPr>
          <w:rFonts w:cs="Arial"/>
        </w:rPr>
        <w:t>gNB</w:t>
      </w:r>
      <w:proofErr w:type="spellEnd"/>
      <w:r w:rsidRPr="00793924">
        <w:rPr>
          <w:rFonts w:cs="Arial"/>
        </w:rPr>
        <w:t xml:space="preserve"> and UE. In Rel-1</w:t>
      </w:r>
      <w:r w:rsidR="00A11271">
        <w:rPr>
          <w:rFonts w:cs="Arial"/>
        </w:rPr>
        <w:t>9</w:t>
      </w:r>
      <w:r w:rsidRPr="00793924">
        <w:rPr>
          <w:rFonts w:cs="Arial"/>
        </w:rPr>
        <w:t xml:space="preserve">, enhancements to support full duplex (FD) at least for </w:t>
      </w:r>
      <w:proofErr w:type="spellStart"/>
      <w:r w:rsidRPr="00793924">
        <w:rPr>
          <w:rFonts w:cs="Arial"/>
        </w:rPr>
        <w:t>gNB</w:t>
      </w:r>
      <w:proofErr w:type="spellEnd"/>
      <w:r w:rsidRPr="00793924">
        <w:rPr>
          <w:rFonts w:cs="Arial"/>
        </w:rPr>
        <w:t xml:space="preserve"> </w:t>
      </w:r>
      <w:r w:rsidR="000D449D">
        <w:rPr>
          <w:rFonts w:cs="Arial"/>
        </w:rPr>
        <w:t>were</w:t>
      </w:r>
      <w:r w:rsidRPr="00793924">
        <w:rPr>
          <w:rFonts w:cs="Arial"/>
        </w:rPr>
        <w:t xml:space="preserve"> proposed and endorsed as the </w:t>
      </w:r>
      <w:r w:rsidR="00A11271">
        <w:rPr>
          <w:rFonts w:cs="Arial"/>
        </w:rPr>
        <w:t>work</w:t>
      </w:r>
      <w:r w:rsidRPr="00793924">
        <w:rPr>
          <w:rFonts w:cs="Arial"/>
        </w:rPr>
        <w:t xml:space="preserve"> item, see Figure 1. Moreover, </w:t>
      </w:r>
      <w:proofErr w:type="spellStart"/>
      <w:r w:rsidRPr="00793924">
        <w:rPr>
          <w:rFonts w:cs="Arial"/>
        </w:rPr>
        <w:t>subband</w:t>
      </w:r>
      <w:proofErr w:type="spellEnd"/>
      <w:r w:rsidRPr="00793924">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793924">
        <w:rPr>
          <w:rFonts w:cs="Arial"/>
        </w:rPr>
        <w:t>gNB</w:t>
      </w:r>
      <w:proofErr w:type="spellEnd"/>
      <w:r w:rsidRPr="00793924">
        <w:rPr>
          <w:rFonts w:cs="Arial"/>
        </w:rPr>
        <w:t xml:space="preserve"> side.</w:t>
      </w:r>
    </w:p>
    <w:p w14:paraId="2860DDBF" w14:textId="77777777" w:rsidR="00A52CF1" w:rsidRPr="00793924" w:rsidRDefault="00A52CF1" w:rsidP="00A52CF1">
      <w:pPr>
        <w:ind w:firstLine="396"/>
        <w:jc w:val="center"/>
        <w:rPr>
          <w:rFonts w:cs="Arial"/>
        </w:rPr>
      </w:pPr>
      <w:r w:rsidRPr="00793924">
        <w:rPr>
          <w:rFonts w:cs="Arial"/>
          <w:noProof/>
        </w:rPr>
        <w:lastRenderedPageBreak/>
        <w:drawing>
          <wp:inline distT="0" distB="0" distL="0" distR="0" wp14:anchorId="79571F63" wp14:editId="2404E8AC">
            <wp:extent cx="3038522" cy="1576508"/>
            <wp:effectExtent l="0" t="0" r="0" b="5080"/>
            <wp:docPr id="3" name="Picture 3"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82503" cy="1599327"/>
                    </a:xfrm>
                    <a:prstGeom prst="rect">
                      <a:avLst/>
                    </a:prstGeom>
                    <a:noFill/>
                    <a:ln>
                      <a:noFill/>
                    </a:ln>
                  </pic:spPr>
                </pic:pic>
              </a:graphicData>
            </a:graphic>
          </wp:inline>
        </w:drawing>
      </w:r>
    </w:p>
    <w:p w14:paraId="2727BEBE" w14:textId="77777777" w:rsidR="00A52CF1" w:rsidRPr="00793924" w:rsidRDefault="00A52CF1" w:rsidP="00A52CF1">
      <w:pPr>
        <w:jc w:val="center"/>
        <w:rPr>
          <w:rFonts w:cs="Arial"/>
        </w:rPr>
      </w:pPr>
      <w:r w:rsidRPr="00793924">
        <w:rPr>
          <w:rFonts w:cs="Arial"/>
        </w:rPr>
        <w:t>Figure 1. Illustration on NR TDD framework based on FD-</w:t>
      </w:r>
      <w:proofErr w:type="spellStart"/>
      <w:r w:rsidRPr="00793924">
        <w:rPr>
          <w:rFonts w:cs="Arial"/>
        </w:rPr>
        <w:t>gNB</w:t>
      </w:r>
      <w:proofErr w:type="spellEnd"/>
      <w:r w:rsidRPr="00793924">
        <w:rPr>
          <w:rFonts w:cs="Arial"/>
        </w:rPr>
        <w:t xml:space="preserve"> and HD-UEs in a </w:t>
      </w:r>
      <w:proofErr w:type="gramStart"/>
      <w:r w:rsidRPr="00793924">
        <w:rPr>
          <w:rFonts w:cs="Arial"/>
        </w:rPr>
        <w:t>cell</w:t>
      </w:r>
      <w:proofErr w:type="gramEnd"/>
    </w:p>
    <w:p w14:paraId="3ACD52C2" w14:textId="77777777" w:rsidR="00A52CF1" w:rsidRDefault="00A52CF1" w:rsidP="00A52CF1">
      <w:pPr>
        <w:ind w:firstLine="396"/>
        <w:jc w:val="center"/>
        <w:rPr>
          <w:rFonts w:cs="Arial"/>
        </w:rPr>
      </w:pPr>
    </w:p>
    <w:p w14:paraId="01C97180" w14:textId="77777777" w:rsidR="00A11271" w:rsidRPr="00793924" w:rsidRDefault="00A11271" w:rsidP="00A11271">
      <w:pPr>
        <w:ind w:firstLine="396"/>
        <w:jc w:val="center"/>
        <w:rPr>
          <w:rFonts w:cs="Arial"/>
        </w:rPr>
      </w:pPr>
      <w:r w:rsidRPr="00487BB2">
        <w:rPr>
          <w:noProof/>
        </w:rPr>
        <w:drawing>
          <wp:inline distT="0" distB="0" distL="0" distR="0" wp14:anchorId="203F58F0" wp14:editId="3943A177">
            <wp:extent cx="4819136" cy="1361897"/>
            <wp:effectExtent l="0" t="0" r="635" b="0"/>
            <wp:docPr id="705456768" name="Picture 1" descr="A diagram of a number of sl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456768" name="Picture 1" descr="A diagram of a number of slots&#10;&#10;Description automatically generated"/>
                    <pic:cNvPicPr/>
                  </pic:nvPicPr>
                  <pic:blipFill>
                    <a:blip r:embed="rId11"/>
                    <a:stretch>
                      <a:fillRect/>
                    </a:stretch>
                  </pic:blipFill>
                  <pic:spPr>
                    <a:xfrm>
                      <a:off x="0" y="0"/>
                      <a:ext cx="4829398" cy="1364797"/>
                    </a:xfrm>
                    <a:prstGeom prst="rect">
                      <a:avLst/>
                    </a:prstGeom>
                  </pic:spPr>
                </pic:pic>
              </a:graphicData>
            </a:graphic>
          </wp:inline>
        </w:drawing>
      </w:r>
    </w:p>
    <w:p w14:paraId="1E22C558" w14:textId="542E597F" w:rsidR="00A52CF1" w:rsidRDefault="00A11271" w:rsidP="00A11271">
      <w:pPr>
        <w:jc w:val="center"/>
        <w:rPr>
          <w:rFonts w:cs="Arial"/>
        </w:rPr>
      </w:pPr>
      <w:r w:rsidRPr="00793924">
        <w:rPr>
          <w:rFonts w:cs="Arial"/>
        </w:rPr>
        <w:t xml:space="preserve">Figure 2. Illustration on </w:t>
      </w:r>
      <w:r>
        <w:rPr>
          <w:rFonts w:cs="Arial"/>
        </w:rPr>
        <w:t xml:space="preserve">SBFD configurations including DL/UL </w:t>
      </w:r>
      <w:proofErr w:type="spellStart"/>
      <w:proofErr w:type="gramStart"/>
      <w:r>
        <w:rPr>
          <w:rFonts w:cs="Arial"/>
        </w:rPr>
        <w:t>subbands</w:t>
      </w:r>
      <w:proofErr w:type="spellEnd"/>
      <w:proofErr w:type="gramEnd"/>
    </w:p>
    <w:p w14:paraId="434BAD84" w14:textId="77777777" w:rsidR="00B3059D" w:rsidRPr="00793924" w:rsidRDefault="00B3059D" w:rsidP="00A11271">
      <w:pPr>
        <w:jc w:val="center"/>
        <w:rPr>
          <w:rFonts w:cs="Arial"/>
        </w:rPr>
      </w:pPr>
    </w:p>
    <w:p w14:paraId="5AF46593" w14:textId="28A2E885" w:rsidR="00FA1DCC" w:rsidRDefault="00FA1DCC" w:rsidP="00FA1DCC">
      <w:pPr>
        <w:pStyle w:val="Heading2"/>
        <w:rPr>
          <w:b/>
          <w:bCs/>
          <w:sz w:val="28"/>
          <w:szCs w:val="28"/>
        </w:rPr>
      </w:pPr>
      <w:r w:rsidRPr="00F37787">
        <w:rPr>
          <w:b/>
          <w:bCs/>
          <w:sz w:val="28"/>
          <w:szCs w:val="28"/>
        </w:rPr>
        <w:t>UE-to-UE CLI Handling</w:t>
      </w:r>
    </w:p>
    <w:p w14:paraId="04DE4EAC" w14:textId="7CCCD208" w:rsidR="0059394F" w:rsidRDefault="0059394F" w:rsidP="0059394F">
      <w:r>
        <w:t>In RAN1 #116</w:t>
      </w:r>
      <w:r w:rsidR="00CB1DA0">
        <w:t xml:space="preserve"> [4]</w:t>
      </w:r>
      <w:r>
        <w:t>, following agreement was made regarding UE-to-UE CLI handling:</w:t>
      </w:r>
    </w:p>
    <w:tbl>
      <w:tblPr>
        <w:tblStyle w:val="TableGrid"/>
        <w:tblW w:w="0" w:type="auto"/>
        <w:tblLook w:val="04A0" w:firstRow="1" w:lastRow="0" w:firstColumn="1" w:lastColumn="0" w:noHBand="0" w:noVBand="1"/>
      </w:tblPr>
      <w:tblGrid>
        <w:gridCol w:w="9629"/>
      </w:tblGrid>
      <w:tr w:rsidR="0059394F" w:rsidRPr="0059394F" w14:paraId="0DDF5293" w14:textId="77777777" w:rsidTr="0059394F">
        <w:tc>
          <w:tcPr>
            <w:tcW w:w="9629" w:type="dxa"/>
          </w:tcPr>
          <w:p w14:paraId="5FC93350" w14:textId="476CD71C" w:rsidR="0059394F" w:rsidRPr="0074166F" w:rsidRDefault="0059394F" w:rsidP="0059394F">
            <w:pPr>
              <w:rPr>
                <w:rFonts w:eastAsia="SimSun" w:cs="Arial"/>
                <w:b/>
                <w:bCs/>
              </w:rPr>
            </w:pPr>
            <w:r w:rsidRPr="0074166F">
              <w:rPr>
                <w:rFonts w:eastAsia="SimSun" w:cs="Arial"/>
                <w:b/>
                <w:bCs/>
              </w:rPr>
              <w:t>Agreement</w:t>
            </w:r>
          </w:p>
          <w:p w14:paraId="56813204" w14:textId="20BF23B2" w:rsidR="0059394F" w:rsidRPr="0059394F" w:rsidRDefault="0059394F" w:rsidP="0059394F">
            <w:pPr>
              <w:rPr>
                <w:rFonts w:eastAsia="SimSun" w:cs="Arial"/>
              </w:rPr>
            </w:pPr>
            <w:r w:rsidRPr="0059394F">
              <w:rPr>
                <w:rFonts w:eastAsia="SimSun" w:cs="Arial"/>
              </w:rPr>
              <w:t>Consider the following candidate UE-to-UE co-channel CLI handling schemes for further down-</w:t>
            </w:r>
            <w:proofErr w:type="gramStart"/>
            <w:r w:rsidRPr="0059394F">
              <w:rPr>
                <w:rFonts w:eastAsia="SimSun" w:cs="Arial"/>
              </w:rPr>
              <w:t>selection</w:t>
            </w:r>
            <w:proofErr w:type="gramEnd"/>
          </w:p>
          <w:p w14:paraId="3568B87E" w14:textId="77777777" w:rsidR="0059394F" w:rsidRPr="0059394F" w:rsidRDefault="0059394F" w:rsidP="00AD0331">
            <w:pPr>
              <w:pStyle w:val="ListParagraph"/>
              <w:numPr>
                <w:ilvl w:val="0"/>
                <w:numId w:val="22"/>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UE-to-UE co-channel CLI measurement and reporting</w:t>
            </w:r>
          </w:p>
          <w:p w14:paraId="0D7A88FA" w14:textId="77777777" w:rsidR="0059394F" w:rsidRPr="0059394F" w:rsidRDefault="0059394F" w:rsidP="00AD0331">
            <w:pPr>
              <w:pStyle w:val="ListParagraph"/>
              <w:numPr>
                <w:ilvl w:val="0"/>
                <w:numId w:val="22"/>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 xml:space="preserve">Coordinated scheduling in time and/or </w:t>
            </w:r>
            <w:proofErr w:type="gramStart"/>
            <w:r w:rsidRPr="0059394F">
              <w:rPr>
                <w:rFonts w:ascii="Arial" w:hAnsi="Arial" w:cs="Arial"/>
                <w:sz w:val="20"/>
                <w:szCs w:val="20"/>
              </w:rPr>
              <w:t>frequency</w:t>
            </w:r>
            <w:proofErr w:type="gramEnd"/>
          </w:p>
          <w:p w14:paraId="30E59213" w14:textId="77777777" w:rsidR="0059394F" w:rsidRPr="0059394F" w:rsidRDefault="0059394F" w:rsidP="00AD0331">
            <w:pPr>
              <w:pStyle w:val="ListParagraph"/>
              <w:numPr>
                <w:ilvl w:val="0"/>
                <w:numId w:val="22"/>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 xml:space="preserve">Spatial </w:t>
            </w:r>
            <w:proofErr w:type="gramStart"/>
            <w:r w:rsidRPr="0059394F">
              <w:rPr>
                <w:rFonts w:ascii="Arial" w:hAnsi="Arial" w:cs="Arial"/>
                <w:sz w:val="20"/>
                <w:szCs w:val="20"/>
              </w:rPr>
              <w:t>domain based</w:t>
            </w:r>
            <w:proofErr w:type="gramEnd"/>
            <w:r w:rsidRPr="0059394F">
              <w:rPr>
                <w:rFonts w:ascii="Arial" w:hAnsi="Arial" w:cs="Arial"/>
                <w:sz w:val="20"/>
                <w:szCs w:val="20"/>
              </w:rPr>
              <w:t xml:space="preserve"> schemes</w:t>
            </w:r>
          </w:p>
          <w:p w14:paraId="72219FAB" w14:textId="77777777" w:rsidR="0059394F" w:rsidRPr="0059394F" w:rsidRDefault="0059394F" w:rsidP="00AD0331">
            <w:pPr>
              <w:pStyle w:val="ListParagraph"/>
              <w:numPr>
                <w:ilvl w:val="0"/>
                <w:numId w:val="22"/>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 xml:space="preserve">Power control based </w:t>
            </w:r>
            <w:proofErr w:type="gramStart"/>
            <w:r w:rsidRPr="0059394F">
              <w:rPr>
                <w:rFonts w:ascii="Arial" w:hAnsi="Arial" w:cs="Arial"/>
                <w:sz w:val="20"/>
                <w:szCs w:val="20"/>
              </w:rPr>
              <w:t>schemes</w:t>
            </w:r>
            <w:proofErr w:type="gramEnd"/>
          </w:p>
          <w:p w14:paraId="5B0C9C91" w14:textId="1C54A33A" w:rsidR="0059394F" w:rsidRPr="0059394F" w:rsidRDefault="0059394F" w:rsidP="00AD0331">
            <w:pPr>
              <w:pStyle w:val="ListParagraph"/>
              <w:numPr>
                <w:ilvl w:val="0"/>
                <w:numId w:val="22"/>
              </w:numPr>
              <w:overflowPunct w:val="0"/>
              <w:autoSpaceDE w:val="0"/>
              <w:autoSpaceDN w:val="0"/>
              <w:adjustRightInd w:val="0"/>
              <w:spacing w:after="180" w:line="240" w:lineRule="auto"/>
              <w:textAlignment w:val="baseline"/>
              <w:rPr>
                <w:rFonts w:ascii="Arial" w:hAnsi="Arial" w:cs="Arial"/>
                <w:sz w:val="20"/>
                <w:szCs w:val="20"/>
              </w:rPr>
            </w:pPr>
            <w:r w:rsidRPr="0059394F">
              <w:rPr>
                <w:rFonts w:ascii="Arial" w:hAnsi="Arial" w:cs="Arial"/>
                <w:sz w:val="20"/>
                <w:szCs w:val="20"/>
              </w:rPr>
              <w:t>Note: UE-to-UE co-channel CLI measurement and reporting can be the enablers for some of the above CLI handling schemes.</w:t>
            </w:r>
          </w:p>
        </w:tc>
      </w:tr>
    </w:tbl>
    <w:p w14:paraId="11F15D7F" w14:textId="77777777" w:rsidR="0059394F" w:rsidRDefault="0059394F" w:rsidP="0059394F"/>
    <w:p w14:paraId="6A235A4F" w14:textId="3267F6A7" w:rsidR="00611DAA" w:rsidRPr="00CB1DA0" w:rsidRDefault="00611DAA" w:rsidP="00611DAA">
      <w:pPr>
        <w:pStyle w:val="Heading3"/>
      </w:pPr>
      <w:r w:rsidRPr="00611DAA">
        <w:t>UE-to</w:t>
      </w:r>
      <w:r w:rsidRPr="00CB1DA0">
        <w:t xml:space="preserve">-UE </w:t>
      </w:r>
      <w:r w:rsidR="006E005F">
        <w:t>C</w:t>
      </w:r>
      <w:r w:rsidRPr="00CB1DA0">
        <w:t xml:space="preserve">o-channel CLI </w:t>
      </w:r>
      <w:r w:rsidR="006E005F">
        <w:t>M</w:t>
      </w:r>
      <w:r w:rsidRPr="00CB1DA0">
        <w:t xml:space="preserve">easurement and </w:t>
      </w:r>
      <w:r w:rsidR="006E005F">
        <w:t>R</w:t>
      </w:r>
      <w:r w:rsidRPr="00CB1DA0">
        <w:t>eporting</w:t>
      </w:r>
    </w:p>
    <w:p w14:paraId="78175D7F" w14:textId="584F22EB" w:rsidR="00506892" w:rsidRDefault="001E1B1B" w:rsidP="00506892">
      <w:pPr>
        <w:rPr>
          <w:rFonts w:cs="Arial"/>
        </w:rPr>
      </w:pPr>
      <w:r w:rsidRPr="00CB1DA0">
        <w:rPr>
          <w:rFonts w:cs="Arial"/>
        </w:rPr>
        <w:t>In RAN1 #116</w:t>
      </w:r>
      <w:r w:rsidR="006E005F">
        <w:rPr>
          <w:rFonts w:cs="Arial"/>
        </w:rPr>
        <w:t>-</w:t>
      </w:r>
      <w:r w:rsidRPr="00CB1DA0">
        <w:rPr>
          <w:rFonts w:cs="Arial"/>
        </w:rPr>
        <w:t>b</w:t>
      </w:r>
      <w:r w:rsidR="006E005F">
        <w:rPr>
          <w:rFonts w:cs="Arial"/>
        </w:rPr>
        <w:t>is</w:t>
      </w:r>
      <w:r w:rsidRPr="00CB1DA0">
        <w:rPr>
          <w:rFonts w:cs="Arial"/>
        </w:rPr>
        <w:t xml:space="preserve"> meeting </w:t>
      </w:r>
      <w:r w:rsidRPr="00B32AC3">
        <w:rPr>
          <w:rFonts w:cs="Arial"/>
        </w:rPr>
        <w:t>[</w:t>
      </w:r>
      <w:r w:rsidR="00CB1DA0" w:rsidRPr="00B32AC3">
        <w:rPr>
          <w:rFonts w:cs="Arial"/>
        </w:rPr>
        <w:t>6</w:t>
      </w:r>
      <w:r w:rsidRPr="00B32AC3">
        <w:rPr>
          <w:rFonts w:cs="Arial"/>
        </w:rPr>
        <w:t>]</w:t>
      </w:r>
      <w:r w:rsidRPr="00CB1DA0">
        <w:rPr>
          <w:rFonts w:cs="Arial"/>
        </w:rPr>
        <w:t>, the issues on CLI handling schemes were discussed and following agreements were made:</w:t>
      </w:r>
    </w:p>
    <w:tbl>
      <w:tblPr>
        <w:tblStyle w:val="TableGrid"/>
        <w:tblW w:w="0" w:type="auto"/>
        <w:tblLook w:val="04A0" w:firstRow="1" w:lastRow="0" w:firstColumn="1" w:lastColumn="0" w:noHBand="0" w:noVBand="1"/>
      </w:tblPr>
      <w:tblGrid>
        <w:gridCol w:w="9629"/>
      </w:tblGrid>
      <w:tr w:rsidR="001E1B1B" w14:paraId="1183A94B" w14:textId="77777777" w:rsidTr="001E1B1B">
        <w:tc>
          <w:tcPr>
            <w:tcW w:w="9629" w:type="dxa"/>
          </w:tcPr>
          <w:p w14:paraId="2619448D" w14:textId="77777777" w:rsidR="001E1B1B" w:rsidRPr="00831C2D" w:rsidRDefault="001E1B1B" w:rsidP="001E1B1B">
            <w:pPr>
              <w:suppressAutoHyphens/>
              <w:rPr>
                <w:rFonts w:eastAsia="SimSun"/>
                <w:b/>
              </w:rPr>
            </w:pPr>
            <w:r w:rsidRPr="00831C2D">
              <w:rPr>
                <w:rFonts w:eastAsia="SimSun"/>
                <w:b/>
              </w:rPr>
              <w:t>Agreement</w:t>
            </w:r>
          </w:p>
          <w:p w14:paraId="3267A266" w14:textId="77777777" w:rsidR="001E1B1B" w:rsidRPr="00AD0331" w:rsidRDefault="001E1B1B" w:rsidP="001E1B1B">
            <w:pPr>
              <w:suppressAutoHyphens/>
              <w:rPr>
                <w:rFonts w:eastAsia="SimSun"/>
                <w:bCs/>
              </w:rPr>
            </w:pPr>
            <w:r w:rsidRPr="00AD0331">
              <w:rPr>
                <w:rFonts w:eastAsia="SimSun"/>
                <w:bCs/>
              </w:rPr>
              <w:t>Consider the following alternatives for down selection in RAN1#117.</w:t>
            </w:r>
          </w:p>
          <w:p w14:paraId="4CCE0057" w14:textId="77777777" w:rsidR="001E1B1B" w:rsidRPr="00AD0331" w:rsidRDefault="001E1B1B" w:rsidP="001E1B1B">
            <w:pPr>
              <w:suppressAutoHyphens/>
              <w:rPr>
                <w:rFonts w:eastAsia="SimSun"/>
                <w:b/>
              </w:rPr>
            </w:pPr>
            <w:r w:rsidRPr="00AD0331">
              <w:rPr>
                <w:rFonts w:eastAsia="SimSun" w:hint="eastAsia"/>
                <w:b/>
              </w:rPr>
              <w:t>A</w:t>
            </w:r>
            <w:r w:rsidRPr="00AD0331">
              <w:rPr>
                <w:rFonts w:eastAsia="SimSun"/>
                <w:b/>
              </w:rPr>
              <w:t>lt.1:</w:t>
            </w:r>
          </w:p>
          <w:p w14:paraId="15EFE8EB" w14:textId="77777777" w:rsidR="001E1B1B" w:rsidRPr="00AD0331" w:rsidRDefault="001E1B1B" w:rsidP="001E1B1B">
            <w:pPr>
              <w:suppressAutoHyphens/>
              <w:rPr>
                <w:rFonts w:eastAsia="SimSun"/>
              </w:rPr>
            </w:pPr>
            <w:r w:rsidRPr="00AD0331">
              <w:rPr>
                <w:rFonts w:eastAsia="SimSun"/>
              </w:rPr>
              <w:t xml:space="preserve">If L1 based UE-to-UE CLI measurement and reporting </w:t>
            </w:r>
            <w:r w:rsidRPr="00AD0331">
              <w:rPr>
                <w:rFonts w:eastAsia="SimSun" w:hint="eastAsia"/>
              </w:rPr>
              <w:t>based</w:t>
            </w:r>
            <w:r w:rsidRPr="00AD0331">
              <w:rPr>
                <w:rFonts w:eastAsia="SimSun"/>
              </w:rPr>
              <w:t xml:space="preserve"> on existing CSI framework are supported for UE-to-UE CLI handling, the following are </w:t>
            </w:r>
            <w:r w:rsidRPr="00AD0331">
              <w:rPr>
                <w:rFonts w:eastAsia="SimSun" w:hint="eastAsia"/>
              </w:rPr>
              <w:t>recommended</w:t>
            </w:r>
            <w:r w:rsidRPr="00AD0331">
              <w:rPr>
                <w:rFonts w:eastAsia="SimSun"/>
              </w:rPr>
              <w:t xml:space="preserve"> to be </w:t>
            </w:r>
            <w:proofErr w:type="gramStart"/>
            <w:r w:rsidRPr="00AD0331">
              <w:rPr>
                <w:rFonts w:eastAsia="SimSun"/>
              </w:rPr>
              <w:t>specified</w:t>
            </w:r>
            <w:proofErr w:type="gramEnd"/>
            <w:r w:rsidRPr="00AD0331">
              <w:rPr>
                <w:rFonts w:eastAsia="SimSun"/>
              </w:rPr>
              <w:t xml:space="preserve"> </w:t>
            </w:r>
          </w:p>
          <w:p w14:paraId="2FC734A5"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rPr>
              <w:t>Measurement resources</w:t>
            </w:r>
          </w:p>
          <w:p w14:paraId="083B7D67"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Periodic, semi-persistent, or aperiodic measurement resource (set) i.e., SRS-RSRP resource or CLI-RSSI resource</w:t>
            </w:r>
          </w:p>
          <w:p w14:paraId="6D469BA0"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rPr>
              <w:t>Measurement reporting</w:t>
            </w:r>
          </w:p>
          <w:p w14:paraId="48CD46B4"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Periodic, semi-persistent or aperiodic reporting on PUCCH/PUSCH </w:t>
            </w:r>
          </w:p>
          <w:p w14:paraId="061E51B8"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New report quantities: </w:t>
            </w:r>
            <w:proofErr w:type="spellStart"/>
            <w:r w:rsidRPr="00AD0331">
              <w:rPr>
                <w:rFonts w:eastAsia="SimSun"/>
              </w:rPr>
              <w:t>e.g</w:t>
            </w:r>
            <w:proofErr w:type="spellEnd"/>
            <w:r w:rsidRPr="00AD0331">
              <w:rPr>
                <w:rFonts w:eastAsia="SimSun"/>
              </w:rPr>
              <w:t xml:space="preserve"> L1-SRS-RSRP, L1-CLI-RSSI and/or RS indexes</w:t>
            </w:r>
          </w:p>
          <w:p w14:paraId="5431A9A7"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UCI bits generation </w:t>
            </w:r>
          </w:p>
          <w:p w14:paraId="10465326"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lastRenderedPageBreak/>
              <w:t xml:space="preserve">UCI omission rule </w:t>
            </w:r>
          </w:p>
          <w:p w14:paraId="74F0865C"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Priority rules for multiple CSI reporting</w:t>
            </w:r>
          </w:p>
          <w:p w14:paraId="4A5F620B"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CSI processing unit and CPU occupation rule</w:t>
            </w:r>
          </w:p>
          <w:p w14:paraId="48412C1E"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Timeline and related UE behaviours</w:t>
            </w:r>
          </w:p>
          <w:p w14:paraId="074658DD"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hint="eastAsia"/>
              </w:rPr>
              <w:t>C</w:t>
            </w:r>
            <w:r w:rsidRPr="00AD0331">
              <w:rPr>
                <w:rFonts w:eastAsia="SimSun"/>
              </w:rPr>
              <w:t>LI measurement accuracy requirement [RAN4]</w:t>
            </w:r>
          </w:p>
          <w:p w14:paraId="30CBC138" w14:textId="77777777" w:rsidR="001E1B1B" w:rsidRPr="00AD0331" w:rsidRDefault="001E1B1B" w:rsidP="001E1B1B">
            <w:pPr>
              <w:suppressAutoHyphens/>
              <w:rPr>
                <w:rFonts w:eastAsia="SimSun"/>
                <w:b/>
              </w:rPr>
            </w:pPr>
            <w:r w:rsidRPr="00AD0331">
              <w:rPr>
                <w:rFonts w:eastAsia="SimSun" w:hint="eastAsia"/>
                <w:b/>
              </w:rPr>
              <w:t>A</w:t>
            </w:r>
            <w:r w:rsidRPr="00AD0331">
              <w:rPr>
                <w:rFonts w:eastAsia="SimSun"/>
                <w:b/>
              </w:rPr>
              <w:t xml:space="preserve">lt.2: </w:t>
            </w:r>
          </w:p>
          <w:p w14:paraId="13C05E42" w14:textId="77777777" w:rsidR="001E1B1B" w:rsidRPr="00AD0331" w:rsidRDefault="001E1B1B" w:rsidP="001E1B1B">
            <w:pPr>
              <w:suppressAutoHyphens/>
              <w:rPr>
                <w:rFonts w:eastAsia="SimSun"/>
              </w:rPr>
            </w:pPr>
            <w:r w:rsidRPr="00AD0331">
              <w:rPr>
                <w:rFonts w:eastAsia="SimSun"/>
              </w:rPr>
              <w:t xml:space="preserve">If L1 based UE-to-UE CLI measurement and reporting </w:t>
            </w:r>
            <w:r w:rsidRPr="00AD0331">
              <w:rPr>
                <w:rFonts w:eastAsia="SimSun" w:hint="eastAsia"/>
              </w:rPr>
              <w:t>based</w:t>
            </w:r>
            <w:r w:rsidRPr="00AD0331">
              <w:rPr>
                <w:rFonts w:eastAsia="SimSun"/>
              </w:rPr>
              <w:t xml:space="preserve"> on existing CSI framework are supported for UE-to-UE CLI handling, the following are </w:t>
            </w:r>
            <w:r w:rsidRPr="00AD0331">
              <w:rPr>
                <w:rFonts w:eastAsia="SimSun" w:hint="eastAsia"/>
              </w:rPr>
              <w:t>recommended</w:t>
            </w:r>
            <w:r w:rsidRPr="00AD0331">
              <w:rPr>
                <w:rFonts w:eastAsia="SimSun"/>
              </w:rPr>
              <w:t xml:space="preserve"> to be </w:t>
            </w:r>
            <w:proofErr w:type="gramStart"/>
            <w:r w:rsidRPr="00AD0331">
              <w:rPr>
                <w:rFonts w:eastAsia="SimSun"/>
              </w:rPr>
              <w:t>specified</w:t>
            </w:r>
            <w:proofErr w:type="gramEnd"/>
            <w:r w:rsidRPr="00AD0331">
              <w:rPr>
                <w:rFonts w:eastAsia="SimSun"/>
              </w:rPr>
              <w:t xml:space="preserve"> </w:t>
            </w:r>
          </w:p>
          <w:p w14:paraId="55ECC671"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rPr>
              <w:t>Measurement resources</w:t>
            </w:r>
          </w:p>
          <w:p w14:paraId="7785CD4A"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Periodic, semi-persistent, or aperiodic measurement resource (set), i.e., CLI-IMR</w:t>
            </w:r>
          </w:p>
          <w:p w14:paraId="632193D4"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rPr>
              <w:t>Measurement reporting</w:t>
            </w:r>
          </w:p>
          <w:p w14:paraId="1A312746"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CSI measurement procedure integrating CLI </w:t>
            </w:r>
            <w:proofErr w:type="gramStart"/>
            <w:r w:rsidRPr="00AD0331">
              <w:rPr>
                <w:rFonts w:eastAsia="SimSun"/>
              </w:rPr>
              <w:t>measurement</w:t>
            </w:r>
            <w:proofErr w:type="gramEnd"/>
          </w:p>
          <w:p w14:paraId="6ABC7A8C"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Note: Reuse the existing periodic, semi-persistent and aperiodic reporting on PUCCH/PUSCH </w:t>
            </w:r>
          </w:p>
          <w:p w14:paraId="5BB6500F"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Note: </w:t>
            </w:r>
            <w:r w:rsidRPr="00831C2D">
              <w:rPr>
                <w:rFonts w:eastAsia="SimSun"/>
                <w:lang w:val="en-US"/>
              </w:rPr>
              <w:t>Reuse the existing report quantities, i.e., CQI, L1-SINR, a</w:t>
            </w:r>
            <w:proofErr w:type="spellStart"/>
            <w:r w:rsidRPr="00AD0331">
              <w:rPr>
                <w:rFonts w:eastAsia="SimSun"/>
              </w:rPr>
              <w:t>nd</w:t>
            </w:r>
            <w:proofErr w:type="spellEnd"/>
            <w:r w:rsidRPr="00AD0331">
              <w:rPr>
                <w:rFonts w:eastAsia="SimSun"/>
              </w:rPr>
              <w:t xml:space="preserve"> the new measurements on CLI-IMR are included in the interference measurement term for the existing report quantities</w:t>
            </w:r>
          </w:p>
          <w:p w14:paraId="7C2A2B4F" w14:textId="77777777" w:rsidR="001E1B1B" w:rsidRPr="00AD0331" w:rsidRDefault="001E1B1B" w:rsidP="001E1B1B">
            <w:pPr>
              <w:rPr>
                <w:b/>
                <w:bCs/>
              </w:rPr>
            </w:pPr>
            <w:r w:rsidRPr="00AD0331">
              <w:rPr>
                <w:b/>
                <w:bCs/>
              </w:rPr>
              <w:t>Alt.3:</w:t>
            </w:r>
          </w:p>
          <w:p w14:paraId="78CC6A0F" w14:textId="77777777" w:rsidR="001E1B1B" w:rsidRPr="00AD0331" w:rsidRDefault="001E1B1B" w:rsidP="001E1B1B">
            <w:pPr>
              <w:suppressAutoHyphens/>
              <w:rPr>
                <w:rFonts w:eastAsia="SimSun"/>
              </w:rPr>
            </w:pPr>
            <w:r w:rsidRPr="00AD0331">
              <w:rPr>
                <w:rFonts w:eastAsia="SimSun"/>
              </w:rPr>
              <w:t xml:space="preserve">If L1 based UE-to-UE CLI measurement and reporting </w:t>
            </w:r>
            <w:r w:rsidRPr="00AD0331">
              <w:rPr>
                <w:rFonts w:eastAsia="SimSun" w:hint="eastAsia"/>
              </w:rPr>
              <w:t>based</w:t>
            </w:r>
            <w:r w:rsidRPr="00AD0331">
              <w:rPr>
                <w:rFonts w:eastAsia="SimSun"/>
              </w:rPr>
              <w:t xml:space="preserve"> on existing CSI framework are supported for UE-to-UE CLI handling, the following are </w:t>
            </w:r>
            <w:r w:rsidRPr="00AD0331">
              <w:rPr>
                <w:rFonts w:eastAsia="SimSun" w:hint="eastAsia"/>
              </w:rPr>
              <w:t>recommended</w:t>
            </w:r>
            <w:r w:rsidRPr="00AD0331">
              <w:rPr>
                <w:rFonts w:eastAsia="SimSun"/>
              </w:rPr>
              <w:t xml:space="preserve"> to be </w:t>
            </w:r>
            <w:proofErr w:type="gramStart"/>
            <w:r w:rsidRPr="00AD0331">
              <w:rPr>
                <w:rFonts w:eastAsia="SimSun"/>
              </w:rPr>
              <w:t>specified</w:t>
            </w:r>
            <w:proofErr w:type="gramEnd"/>
            <w:r w:rsidRPr="00AD0331">
              <w:rPr>
                <w:rFonts w:eastAsia="SimSun"/>
              </w:rPr>
              <w:t xml:space="preserve"> </w:t>
            </w:r>
          </w:p>
          <w:p w14:paraId="550DC519"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rPr>
              <w:t>Measurement resources</w:t>
            </w:r>
          </w:p>
          <w:p w14:paraId="0C4F2F78"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Periodic, semi-persistent, or aperiodic measurement resource (set) i.e., SRS-RSRP resource or CLI-RSSI resource or CLI-IMR</w:t>
            </w:r>
          </w:p>
          <w:p w14:paraId="54DCCAD6"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rPr>
              <w:t>Measurement reporting</w:t>
            </w:r>
          </w:p>
          <w:p w14:paraId="355E4F15"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Periodic, semi-persistent or aperiodic reporting on PUCCH/PUSCH </w:t>
            </w:r>
          </w:p>
          <w:p w14:paraId="7E0C9C36"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New report quantities: e.g. L1-SRS-RSRP, L1-CLI-RSSI and/or RS indexes</w:t>
            </w:r>
          </w:p>
          <w:p w14:paraId="44D1BDAD"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UCI bits generation </w:t>
            </w:r>
          </w:p>
          <w:p w14:paraId="3D666BA4"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UCI omission rule </w:t>
            </w:r>
          </w:p>
          <w:p w14:paraId="1D3C4B98"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Priority rules for multiple CSI reporting</w:t>
            </w:r>
          </w:p>
          <w:p w14:paraId="2D2CD7F8"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CSI processing unit and CPU occupation rule</w:t>
            </w:r>
          </w:p>
          <w:p w14:paraId="2C65FF17"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Timeline and related UE behaviours</w:t>
            </w:r>
          </w:p>
          <w:p w14:paraId="5FF7DF75" w14:textId="77777777" w:rsidR="001E1B1B" w:rsidRPr="00AD0331" w:rsidRDefault="001E1B1B" w:rsidP="001E1B1B">
            <w:pPr>
              <w:numPr>
                <w:ilvl w:val="1"/>
                <w:numId w:val="24"/>
              </w:numPr>
              <w:overflowPunct/>
              <w:autoSpaceDE/>
              <w:autoSpaceDN/>
              <w:adjustRightInd/>
              <w:spacing w:after="0"/>
              <w:jc w:val="left"/>
              <w:textAlignment w:val="auto"/>
              <w:rPr>
                <w:rFonts w:eastAsia="SimSun"/>
              </w:rPr>
            </w:pPr>
            <w:r w:rsidRPr="00AD0331">
              <w:rPr>
                <w:rFonts w:eastAsia="SimSun"/>
              </w:rPr>
              <w:t xml:space="preserve">CSI measurement procedure integrating CLI </w:t>
            </w:r>
            <w:proofErr w:type="gramStart"/>
            <w:r w:rsidRPr="00AD0331">
              <w:rPr>
                <w:rFonts w:eastAsia="SimSun"/>
              </w:rPr>
              <w:t>measurement</w:t>
            </w:r>
            <w:proofErr w:type="gramEnd"/>
          </w:p>
          <w:p w14:paraId="43447DFF" w14:textId="77777777" w:rsidR="001E1B1B" w:rsidRPr="00AD0331" w:rsidRDefault="001E1B1B" w:rsidP="001E1B1B">
            <w:pPr>
              <w:numPr>
                <w:ilvl w:val="0"/>
                <w:numId w:val="24"/>
              </w:numPr>
              <w:overflowPunct/>
              <w:autoSpaceDE/>
              <w:autoSpaceDN/>
              <w:adjustRightInd/>
              <w:spacing w:after="0"/>
              <w:jc w:val="left"/>
              <w:textAlignment w:val="auto"/>
              <w:rPr>
                <w:rFonts w:eastAsia="SimSun"/>
              </w:rPr>
            </w:pPr>
            <w:r w:rsidRPr="00AD0331">
              <w:rPr>
                <w:rFonts w:eastAsia="SimSun" w:hint="eastAsia"/>
              </w:rPr>
              <w:t>C</w:t>
            </w:r>
            <w:r w:rsidRPr="00AD0331">
              <w:rPr>
                <w:rFonts w:eastAsia="SimSun"/>
              </w:rPr>
              <w:t>LI measurement accuracy requirement [RAN4]</w:t>
            </w:r>
          </w:p>
          <w:p w14:paraId="60DC15B2" w14:textId="77777777" w:rsidR="001E1B1B" w:rsidRDefault="001E1B1B" w:rsidP="001E1B1B">
            <w:pPr>
              <w:rPr>
                <w:rFonts w:eastAsia="SimSun"/>
                <w:lang w:val="en-US"/>
              </w:rPr>
            </w:pPr>
            <w:r w:rsidRPr="00AD0331">
              <w:rPr>
                <w:rFonts w:eastAsia="SimSun"/>
              </w:rPr>
              <w:t>Note: The new measurements on CLI-IMR are included in the interference measurement term for the existing report quantities</w:t>
            </w:r>
            <w:r w:rsidRPr="00831C2D">
              <w:rPr>
                <w:rFonts w:eastAsia="SimSun"/>
                <w:lang w:val="en-US"/>
              </w:rPr>
              <w:t>, i.e., CQI, L1-SINR.</w:t>
            </w:r>
          </w:p>
          <w:p w14:paraId="6B485963" w14:textId="77777777" w:rsidR="001E1B1B" w:rsidRDefault="001E1B1B" w:rsidP="001E1B1B">
            <w:pPr>
              <w:rPr>
                <w:rFonts w:eastAsia="SimSun"/>
              </w:rPr>
            </w:pPr>
          </w:p>
          <w:p w14:paraId="6D05D0E2" w14:textId="77777777" w:rsidR="001E1B1B" w:rsidRPr="00D7224C" w:rsidRDefault="001E1B1B" w:rsidP="001E1B1B">
            <w:pPr>
              <w:suppressAutoHyphens/>
              <w:rPr>
                <w:rFonts w:eastAsia="SimSun"/>
                <w:b/>
              </w:rPr>
            </w:pPr>
            <w:r w:rsidRPr="00D7224C">
              <w:rPr>
                <w:rFonts w:eastAsia="SimSun"/>
                <w:b/>
              </w:rPr>
              <w:t>Conclusion</w:t>
            </w:r>
          </w:p>
          <w:p w14:paraId="13327372" w14:textId="132B6E28" w:rsidR="001E1B1B" w:rsidRDefault="001E1B1B" w:rsidP="001E1B1B">
            <w:r w:rsidRPr="00D7224C">
              <w:rPr>
                <w:rFonts w:eastAsia="SimSun"/>
              </w:rPr>
              <w:t xml:space="preserve">L1 based UE-to-UE CLI measurement and reporting </w:t>
            </w:r>
            <w:r w:rsidRPr="00D7224C">
              <w:rPr>
                <w:rFonts w:eastAsia="SimSun" w:hint="eastAsia"/>
              </w:rPr>
              <w:t>based</w:t>
            </w:r>
            <w:r w:rsidRPr="00D7224C">
              <w:rPr>
                <w:rFonts w:eastAsia="SimSun"/>
              </w:rPr>
              <w:t xml:space="preserve"> on event triggered based reporting are not considered for UE-to-UE CLI handling in Rel-19.</w:t>
            </w:r>
          </w:p>
        </w:tc>
      </w:tr>
    </w:tbl>
    <w:p w14:paraId="2FC3757E" w14:textId="77777777" w:rsidR="009D19F1" w:rsidRPr="00506892" w:rsidRDefault="009D19F1" w:rsidP="00506892"/>
    <w:p w14:paraId="67ED75FA" w14:textId="743E7FF5" w:rsidR="00506892" w:rsidRPr="00737C49" w:rsidRDefault="00506892" w:rsidP="00B32AC3">
      <w:pPr>
        <w:pStyle w:val="Heading4"/>
      </w:pPr>
      <w:r w:rsidRPr="00817DAA">
        <w:t>L</w:t>
      </w:r>
      <w:r w:rsidR="00825B6A">
        <w:t>1</w:t>
      </w:r>
      <w:r>
        <w:t>-</w:t>
      </w:r>
      <w:r w:rsidRPr="00817DAA">
        <w:t xml:space="preserve">based </w:t>
      </w:r>
      <w:r>
        <w:t xml:space="preserve">UE-to-UE </w:t>
      </w:r>
      <w:r w:rsidRPr="00817DAA">
        <w:t xml:space="preserve">CLI measurement </w:t>
      </w:r>
      <w:r>
        <w:t>and reporting</w:t>
      </w:r>
    </w:p>
    <w:p w14:paraId="1BD3E897" w14:textId="47B9AC83" w:rsidR="00506892" w:rsidRPr="00737C49" w:rsidRDefault="00506892" w:rsidP="00506892">
      <w:pPr>
        <w:pStyle w:val="BodyText"/>
        <w:spacing w:line="240" w:lineRule="auto"/>
        <w:jc w:val="both"/>
        <w:rPr>
          <w:rFonts w:cs="Arial"/>
          <w:sz w:val="20"/>
          <w:szCs w:val="20"/>
        </w:rPr>
      </w:pPr>
      <w:r>
        <w:rPr>
          <w:rFonts w:cs="Arial"/>
          <w:sz w:val="20"/>
          <w:szCs w:val="20"/>
        </w:rPr>
        <w:t>Up to</w:t>
      </w:r>
      <w:r w:rsidRPr="00737C49">
        <w:rPr>
          <w:rFonts w:cs="Arial"/>
          <w:sz w:val="20"/>
          <w:szCs w:val="20"/>
        </w:rPr>
        <w:t xml:space="preserve"> NR Rel-17, the UE-to-UE CLI measurements and reporting are based on long-term measurements and layer 3 filtering. </w:t>
      </w:r>
      <w:r>
        <w:rPr>
          <w:rFonts w:cs="Arial"/>
          <w:sz w:val="20"/>
          <w:szCs w:val="20"/>
        </w:rPr>
        <w:t>As identified during Rel-18 NR-duplex study [2],</w:t>
      </w:r>
      <w:r w:rsidRPr="00737C49">
        <w:rPr>
          <w:rFonts w:cs="Arial"/>
          <w:sz w:val="20"/>
          <w:szCs w:val="20"/>
        </w:rPr>
        <w:t xml:space="preserve"> </w:t>
      </w:r>
      <w:r w:rsidRPr="0041462A">
        <w:rPr>
          <w:rFonts w:cs="Arial"/>
          <w:sz w:val="20"/>
          <w:szCs w:val="20"/>
        </w:rPr>
        <w:t>L</w:t>
      </w:r>
      <w:r>
        <w:rPr>
          <w:rFonts w:cs="Arial"/>
          <w:sz w:val="20"/>
          <w:szCs w:val="20"/>
        </w:rPr>
        <w:t>ayer</w:t>
      </w:r>
      <w:r w:rsidRPr="0041462A">
        <w:rPr>
          <w:rFonts w:cs="Arial"/>
          <w:sz w:val="20"/>
          <w:szCs w:val="20"/>
        </w:rPr>
        <w:t>1</w:t>
      </w:r>
      <w:r>
        <w:rPr>
          <w:rFonts w:cs="Arial"/>
          <w:sz w:val="20"/>
          <w:szCs w:val="20"/>
        </w:rPr>
        <w:t>(L1)</w:t>
      </w:r>
      <w:r w:rsidRPr="0041462A">
        <w:rPr>
          <w:rFonts w:cs="Arial"/>
          <w:sz w:val="20"/>
          <w:szCs w:val="20"/>
        </w:rPr>
        <w:t>/L2 based UE-to-UE CLI measurement can be optimized for short term interference measurement</w:t>
      </w:r>
      <w:r>
        <w:rPr>
          <w:rFonts w:cs="Arial"/>
          <w:sz w:val="20"/>
          <w:szCs w:val="20"/>
        </w:rPr>
        <w:t xml:space="preserve"> and low latency, which results in enhancing</w:t>
      </w:r>
      <w:r w:rsidRPr="00737C49">
        <w:rPr>
          <w:rFonts w:cs="Arial"/>
          <w:sz w:val="20"/>
          <w:szCs w:val="20"/>
        </w:rPr>
        <w:t xml:space="preserve"> the CLI mitigation performance by providing accurate CLI measurement.</w:t>
      </w:r>
      <w:r>
        <w:rPr>
          <w:rFonts w:cs="Arial"/>
          <w:sz w:val="20"/>
          <w:szCs w:val="20"/>
        </w:rPr>
        <w:t xml:space="preserve"> Hence, t</w:t>
      </w:r>
      <w:r w:rsidRPr="0041462A">
        <w:rPr>
          <w:rFonts w:cs="Arial"/>
          <w:sz w:val="20"/>
          <w:szCs w:val="20"/>
        </w:rPr>
        <w:t xml:space="preserve">he L1/L2 based UE-to-UE CLI measurement and reporting can facilitate </w:t>
      </w:r>
      <w:proofErr w:type="spellStart"/>
      <w:r w:rsidRPr="0041462A">
        <w:rPr>
          <w:rFonts w:cs="Arial"/>
          <w:sz w:val="20"/>
          <w:szCs w:val="20"/>
        </w:rPr>
        <w:t>gNB</w:t>
      </w:r>
      <w:proofErr w:type="spellEnd"/>
      <w:r w:rsidRPr="0041462A">
        <w:rPr>
          <w:rFonts w:cs="Arial"/>
          <w:sz w:val="20"/>
          <w:szCs w:val="20"/>
        </w:rPr>
        <w:t xml:space="preserve"> adjusting UE scheduling</w:t>
      </w:r>
      <w:r>
        <w:rPr>
          <w:rFonts w:cs="Arial"/>
          <w:sz w:val="20"/>
          <w:szCs w:val="20"/>
        </w:rPr>
        <w:t>.</w:t>
      </w:r>
      <w:r w:rsidR="001C5BCB">
        <w:rPr>
          <w:rFonts w:cs="Arial"/>
          <w:sz w:val="20"/>
          <w:szCs w:val="20"/>
        </w:rPr>
        <w:t xml:space="preserve"> However, </w:t>
      </w:r>
      <w:r w:rsidR="00D54A4E">
        <w:rPr>
          <w:rFonts w:cs="Arial"/>
          <w:sz w:val="20"/>
          <w:szCs w:val="20"/>
        </w:rPr>
        <w:t>the agreed</w:t>
      </w:r>
      <w:r w:rsidR="00A34ADB">
        <w:rPr>
          <w:rFonts w:cs="Arial"/>
          <w:sz w:val="20"/>
          <w:szCs w:val="20"/>
        </w:rPr>
        <w:t xml:space="preserve"> alternatives only focus on </w:t>
      </w:r>
      <w:r w:rsidR="001C5BCB">
        <w:rPr>
          <w:rFonts w:cs="Arial"/>
          <w:sz w:val="20"/>
          <w:szCs w:val="20"/>
        </w:rPr>
        <w:t>L</w:t>
      </w:r>
      <w:r w:rsidR="00A34ADB">
        <w:rPr>
          <w:rFonts w:cs="Arial"/>
          <w:sz w:val="20"/>
          <w:szCs w:val="20"/>
        </w:rPr>
        <w:t>1-</w:t>
      </w:r>
      <w:r w:rsidR="001C5BCB">
        <w:rPr>
          <w:rFonts w:cs="Arial"/>
          <w:sz w:val="20"/>
          <w:szCs w:val="20"/>
        </w:rPr>
        <w:t>based measurements and reporting</w:t>
      </w:r>
      <w:r w:rsidR="00A34ADB">
        <w:rPr>
          <w:rFonts w:cs="Arial"/>
          <w:sz w:val="20"/>
          <w:szCs w:val="20"/>
        </w:rPr>
        <w:t>.</w:t>
      </w:r>
    </w:p>
    <w:p w14:paraId="2B8EAA7F" w14:textId="06345FAA" w:rsidR="00506892" w:rsidRPr="00737C49" w:rsidRDefault="00506892" w:rsidP="00506892">
      <w:pPr>
        <w:pStyle w:val="BodyText"/>
        <w:spacing w:line="240" w:lineRule="auto"/>
        <w:jc w:val="both"/>
        <w:rPr>
          <w:rFonts w:cs="Arial"/>
          <w:sz w:val="20"/>
          <w:szCs w:val="20"/>
        </w:rPr>
      </w:pPr>
      <w:r w:rsidRPr="00737C49">
        <w:rPr>
          <w:rFonts w:cs="Arial"/>
          <w:sz w:val="20"/>
          <w:szCs w:val="20"/>
        </w:rPr>
        <w:t xml:space="preserve">The </w:t>
      </w:r>
      <w:r>
        <w:rPr>
          <w:rFonts w:cs="Arial"/>
          <w:sz w:val="20"/>
          <w:szCs w:val="20"/>
        </w:rPr>
        <w:t xml:space="preserve">L1 based CLI </w:t>
      </w:r>
      <w:r w:rsidRPr="00737C49">
        <w:rPr>
          <w:rFonts w:cs="Arial"/>
          <w:sz w:val="20"/>
          <w:szCs w:val="20"/>
        </w:rPr>
        <w:t>measurement could be configured based on sets of muted, unscheduled, and/or unused REs in DL resources</w:t>
      </w:r>
      <w:r>
        <w:rPr>
          <w:rFonts w:cs="Arial"/>
          <w:sz w:val="20"/>
          <w:szCs w:val="20"/>
        </w:rPr>
        <w:t>, which can also be combined with a channel measurement to derive a SINR-type metric, enhancing the DL performance</w:t>
      </w:r>
      <w:r w:rsidRPr="00737C49">
        <w:rPr>
          <w:rFonts w:cs="Arial"/>
          <w:sz w:val="20"/>
          <w:szCs w:val="20"/>
        </w:rPr>
        <w:t xml:space="preserve">. </w:t>
      </w:r>
      <w:r>
        <w:rPr>
          <w:rFonts w:cs="Arial"/>
          <w:sz w:val="20"/>
          <w:szCs w:val="20"/>
        </w:rPr>
        <w:t>For example</w:t>
      </w:r>
      <w:r w:rsidRPr="00737C49">
        <w:rPr>
          <w:rFonts w:cs="Arial"/>
          <w:sz w:val="20"/>
          <w:szCs w:val="20"/>
        </w:rPr>
        <w:t xml:space="preserve">, the resources </w:t>
      </w:r>
      <w:r>
        <w:rPr>
          <w:rFonts w:cs="Arial"/>
          <w:sz w:val="20"/>
          <w:szCs w:val="20"/>
        </w:rPr>
        <w:t xml:space="preserve">for CLI measurement </w:t>
      </w:r>
      <w:r w:rsidRPr="00737C49">
        <w:rPr>
          <w:rFonts w:cs="Arial"/>
          <w:sz w:val="20"/>
          <w:szCs w:val="20"/>
        </w:rPr>
        <w:t xml:space="preserve">could be UE-specific or configured commonly for a set of UEs (e.g., UEs in proximity) based on a group-RNTI, zone-ID, etc. </w:t>
      </w:r>
      <w:r>
        <w:rPr>
          <w:rFonts w:cs="Arial"/>
          <w:sz w:val="20"/>
          <w:szCs w:val="20"/>
        </w:rPr>
        <w:t>T</w:t>
      </w:r>
      <w:r w:rsidRPr="00737C49">
        <w:rPr>
          <w:rFonts w:cs="Arial"/>
          <w:sz w:val="20"/>
          <w:szCs w:val="20"/>
        </w:rPr>
        <w:t>he L1</w:t>
      </w:r>
      <w:r>
        <w:rPr>
          <w:rFonts w:cs="Arial"/>
          <w:sz w:val="20"/>
          <w:szCs w:val="20"/>
        </w:rPr>
        <w:t xml:space="preserve"> based CLI </w:t>
      </w:r>
      <w:r w:rsidRPr="00737C49">
        <w:rPr>
          <w:rFonts w:cs="Arial"/>
          <w:sz w:val="20"/>
          <w:szCs w:val="20"/>
        </w:rPr>
        <w:t xml:space="preserve">measurement and reporting could be configured as a CSI reporting quantity </w:t>
      </w:r>
      <w:r>
        <w:rPr>
          <w:rFonts w:cs="Arial"/>
          <w:sz w:val="20"/>
          <w:szCs w:val="20"/>
        </w:rPr>
        <w:t>including the SINR-type metric</w:t>
      </w:r>
      <w:r w:rsidRPr="00737C49">
        <w:rPr>
          <w:rFonts w:cs="Arial"/>
          <w:sz w:val="20"/>
          <w:szCs w:val="20"/>
        </w:rPr>
        <w:t xml:space="preserve"> and as part of CSI reporting settings.</w:t>
      </w:r>
    </w:p>
    <w:p w14:paraId="1B2F821C" w14:textId="0C56E5CF" w:rsidR="00506892" w:rsidRPr="00737C49" w:rsidRDefault="00506892" w:rsidP="00506892">
      <w:pPr>
        <w:rPr>
          <w:rFonts w:cs="Arial"/>
          <w:i/>
          <w:iCs/>
        </w:rPr>
      </w:pPr>
      <w:r w:rsidRPr="00737C49">
        <w:rPr>
          <w:rFonts w:cs="Arial"/>
          <w:b/>
          <w:bCs/>
          <w:i/>
          <w:iCs/>
        </w:rPr>
        <w:lastRenderedPageBreak/>
        <w:t xml:space="preserve">Observation </w:t>
      </w:r>
      <w:r>
        <w:rPr>
          <w:rFonts w:cs="Arial"/>
          <w:b/>
          <w:bCs/>
          <w:i/>
          <w:iCs/>
        </w:rPr>
        <w:t>1</w:t>
      </w:r>
      <w:r w:rsidRPr="00737C49">
        <w:rPr>
          <w:rFonts w:cs="Arial"/>
          <w:b/>
          <w:bCs/>
          <w:i/>
          <w:iCs/>
        </w:rPr>
        <w:t xml:space="preserve">. </w:t>
      </w:r>
      <w:r w:rsidRPr="00737C49">
        <w:rPr>
          <w:rFonts w:cs="Arial"/>
          <w:i/>
          <w:iCs/>
        </w:rPr>
        <w:t>L</w:t>
      </w:r>
      <w:r>
        <w:rPr>
          <w:rFonts w:cs="Arial"/>
          <w:i/>
          <w:iCs/>
        </w:rPr>
        <w:t xml:space="preserve">1-based </w:t>
      </w:r>
      <w:r w:rsidRPr="00737C49">
        <w:rPr>
          <w:rFonts w:cs="Arial"/>
          <w:i/>
          <w:iCs/>
        </w:rPr>
        <w:t>UE-to-UE CLI measurement could be used for performance enhancement by</w:t>
      </w:r>
      <w:r>
        <w:rPr>
          <w:rFonts w:cs="Arial"/>
          <w:i/>
          <w:iCs/>
        </w:rPr>
        <w:t xml:space="preserve"> properly accommodating short-term CLI nature, for facilitating </w:t>
      </w:r>
      <w:proofErr w:type="spellStart"/>
      <w:r>
        <w:rPr>
          <w:rFonts w:cs="Arial"/>
          <w:i/>
          <w:iCs/>
        </w:rPr>
        <w:t>gNB</w:t>
      </w:r>
      <w:proofErr w:type="spellEnd"/>
      <w:r>
        <w:rPr>
          <w:rFonts w:cs="Arial"/>
          <w:i/>
          <w:iCs/>
        </w:rPr>
        <w:t xml:space="preserve"> adjusting UE scheduling, and for low latency</w:t>
      </w:r>
      <w:r w:rsidRPr="00737C49">
        <w:rPr>
          <w:rFonts w:cs="Arial"/>
          <w:i/>
          <w:iCs/>
        </w:rPr>
        <w:t>.</w:t>
      </w:r>
    </w:p>
    <w:p w14:paraId="089F39F3" w14:textId="2B1632D7" w:rsidR="00506892" w:rsidRDefault="00506892" w:rsidP="00506892">
      <w:pPr>
        <w:rPr>
          <w:rFonts w:cs="Arial"/>
          <w:i/>
          <w:iCs/>
        </w:rPr>
      </w:pPr>
      <w:r w:rsidRPr="00737C49">
        <w:rPr>
          <w:rFonts w:cs="Arial"/>
          <w:b/>
          <w:bCs/>
          <w:i/>
          <w:iCs/>
        </w:rPr>
        <w:t xml:space="preserve">Proposal </w:t>
      </w:r>
      <w:r w:rsidR="00DD6040">
        <w:rPr>
          <w:rFonts w:cs="Arial"/>
          <w:b/>
          <w:bCs/>
          <w:i/>
          <w:iCs/>
        </w:rPr>
        <w:t>1</w:t>
      </w:r>
      <w:r w:rsidRPr="00737C49">
        <w:rPr>
          <w:rFonts w:cs="Arial"/>
          <w:b/>
          <w:bCs/>
          <w:i/>
          <w:iCs/>
        </w:rPr>
        <w:t xml:space="preserve">. </w:t>
      </w:r>
      <w:r>
        <w:rPr>
          <w:rFonts w:cs="Arial"/>
          <w:i/>
          <w:iCs/>
        </w:rPr>
        <w:t>Support CSI reporting framework as baseline for</w:t>
      </w:r>
      <w:r w:rsidRPr="00737C49">
        <w:rPr>
          <w:rFonts w:cs="Arial"/>
          <w:i/>
          <w:iCs/>
        </w:rPr>
        <w:t xml:space="preserve"> L</w:t>
      </w:r>
      <w:r>
        <w:rPr>
          <w:rFonts w:cs="Arial"/>
          <w:i/>
          <w:iCs/>
        </w:rPr>
        <w:t xml:space="preserve">1-based </w:t>
      </w:r>
      <w:r w:rsidRPr="00737C49">
        <w:rPr>
          <w:rFonts w:cs="Arial"/>
          <w:i/>
          <w:iCs/>
        </w:rPr>
        <w:t xml:space="preserve">UE-to-UE CLI measurement and reporting. </w:t>
      </w:r>
    </w:p>
    <w:p w14:paraId="5F7EE795" w14:textId="0DA91AAE" w:rsidR="00506892" w:rsidRPr="007C31CC" w:rsidRDefault="00506892" w:rsidP="00506892">
      <w:pPr>
        <w:rPr>
          <w:rFonts w:cs="Arial"/>
          <w:b/>
          <w:bCs/>
        </w:rPr>
      </w:pPr>
      <w:r w:rsidRPr="007C31CC">
        <w:rPr>
          <w:rFonts w:cs="Arial"/>
          <w:b/>
          <w:bCs/>
        </w:rPr>
        <w:t>[L1 CLI measurement based on UL muting</w:t>
      </w:r>
      <w:r>
        <w:rPr>
          <w:rFonts w:cs="Arial"/>
          <w:b/>
          <w:bCs/>
        </w:rPr>
        <w:t xml:space="preserve"> hypothesis</w:t>
      </w:r>
      <w:r w:rsidRPr="007C31CC">
        <w:rPr>
          <w:rFonts w:cs="Arial"/>
          <w:b/>
          <w:bCs/>
        </w:rPr>
        <w:t>]</w:t>
      </w:r>
    </w:p>
    <w:p w14:paraId="228723D6" w14:textId="77777777" w:rsidR="00506892" w:rsidRDefault="00506892" w:rsidP="00506892">
      <w:pPr>
        <w:rPr>
          <w:rFonts w:cs="Arial"/>
        </w:rPr>
      </w:pPr>
      <w:r>
        <w:rPr>
          <w:rFonts w:cs="Arial"/>
        </w:rPr>
        <w:t xml:space="preserve">UL muting is one of the proposed methods on </w:t>
      </w:r>
      <w:proofErr w:type="spellStart"/>
      <w:r>
        <w:rPr>
          <w:rFonts w:cs="Arial"/>
        </w:rPr>
        <w:t>gNB</w:t>
      </w:r>
      <w:proofErr w:type="spellEnd"/>
      <w:r>
        <w:rPr>
          <w:rFonts w:cs="Arial"/>
        </w:rPr>
        <w:t>-to-</w:t>
      </w:r>
      <w:proofErr w:type="spellStart"/>
      <w:r>
        <w:rPr>
          <w:rFonts w:cs="Arial"/>
        </w:rPr>
        <w:t>gNB</w:t>
      </w:r>
      <w:proofErr w:type="spellEnd"/>
      <w:r>
        <w:rPr>
          <w:rFonts w:cs="Arial"/>
        </w:rPr>
        <w:t xml:space="preserve"> CLI handling. The UL muting configurations can be indicated via cell-common or group-common signalling, where the UEs that receive the indication do not transmit any scheduled, configured, or determined UL transmissions in the configured UL-muted time and frequency resources. </w:t>
      </w:r>
    </w:p>
    <w:p w14:paraId="35768104" w14:textId="2B713E02" w:rsidR="00506892" w:rsidRDefault="00506892" w:rsidP="00506892">
      <w:pPr>
        <w:rPr>
          <w:rFonts w:cs="Arial"/>
        </w:rPr>
      </w:pPr>
      <w:r>
        <w:rPr>
          <w:rFonts w:cs="Arial"/>
        </w:rPr>
        <w:t xml:space="preserve">In our opinion, a similar indication for UL silence or muting can be used by NW to configure the UEs to measure CLI in, for example CSI resources, in DL </w:t>
      </w:r>
      <w:proofErr w:type="spellStart"/>
      <w:r>
        <w:rPr>
          <w:rFonts w:cs="Arial"/>
        </w:rPr>
        <w:t>subbands</w:t>
      </w:r>
      <w:proofErr w:type="spellEnd"/>
      <w:r>
        <w:rPr>
          <w:rFonts w:cs="Arial"/>
        </w:rPr>
        <w:t xml:space="preserve"> that coincide in time with UL muting resources to assume the UL muting hypothesis as a part of L1 CLI measurement including deriving the SINR-type metric.</w:t>
      </w:r>
    </w:p>
    <w:p w14:paraId="1E4039BE" w14:textId="77777777" w:rsidR="00506892" w:rsidRDefault="00506892" w:rsidP="00506892">
      <w:pPr>
        <w:rPr>
          <w:rFonts w:cs="Arial"/>
        </w:rPr>
      </w:pPr>
      <w:r>
        <w:rPr>
          <w:rFonts w:cs="Arial"/>
        </w:rPr>
        <w:t>That is, the UEs that receive the indication of the UL silence or muting, could identify the symbols when the UL muting hypothesis is to be applied. So, the UE can perform a separate CLI-RSSI measurement for example in DL resources that coincide with the symbols, which can be separated from a CLI-RSSI measurement that is not assumed with the UL muting hypothesis.</w:t>
      </w:r>
    </w:p>
    <w:p w14:paraId="20F3E5D9" w14:textId="596B5D4C" w:rsidR="00506892" w:rsidRDefault="00506892" w:rsidP="00506892">
      <w:pPr>
        <w:rPr>
          <w:rFonts w:cs="Arial"/>
        </w:rPr>
      </w:pPr>
      <w:r>
        <w:rPr>
          <w:rFonts w:cs="Arial"/>
        </w:rPr>
        <w:t xml:space="preserve">The L1 CLI-RSSI measurement in DL </w:t>
      </w:r>
      <w:proofErr w:type="spellStart"/>
      <w:r>
        <w:rPr>
          <w:rFonts w:cs="Arial"/>
        </w:rPr>
        <w:t>subbands</w:t>
      </w:r>
      <w:proofErr w:type="spellEnd"/>
      <w:r>
        <w:rPr>
          <w:rFonts w:cs="Arial"/>
        </w:rPr>
        <w:t xml:space="preserve"> of the UL-muted symbols can be used for UEs in a group-based framework, where the UEs receive UL silence or muting configurations via a group indication. In this case, UEs could measure potential CLI, for example caused from UEs out of the configured group. Alternatively, in case of cell-common indication of UL silence or muting, the UEs can measure potential CLI-RSSI from neighbour cells. These additional measurements can be compared with the case of CLI measurements without UL muting hypothesis and can be reported to the network, e.g., for aiding </w:t>
      </w:r>
      <w:proofErr w:type="spellStart"/>
      <w:r>
        <w:rPr>
          <w:rFonts w:cs="Arial"/>
        </w:rPr>
        <w:t>gNB</w:t>
      </w:r>
      <w:proofErr w:type="spellEnd"/>
      <w:r>
        <w:rPr>
          <w:rFonts w:cs="Arial"/>
        </w:rPr>
        <w:t xml:space="preserve"> to identify a strong interferer either from the same cell or a neighbour cell. This can provide further benefits along with the L1 CLI measurement and reporting which reflects the </w:t>
      </w:r>
      <w:r w:rsidRPr="00055278">
        <w:rPr>
          <w:rFonts w:cs="Arial"/>
        </w:rPr>
        <w:t>short-term CLI nature</w:t>
      </w:r>
      <w:r>
        <w:rPr>
          <w:rFonts w:cs="Arial"/>
        </w:rPr>
        <w:t xml:space="preserve"> with assuming different measurement hypothesis.</w:t>
      </w:r>
    </w:p>
    <w:p w14:paraId="47C575AC" w14:textId="06E71570" w:rsidR="00506892" w:rsidRPr="00E80EED" w:rsidRDefault="00506892" w:rsidP="00506892">
      <w:pPr>
        <w:rPr>
          <w:rFonts w:cs="Arial"/>
          <w:i/>
          <w:iCs/>
        </w:rPr>
      </w:pPr>
      <w:r w:rsidRPr="007C31CC">
        <w:rPr>
          <w:rFonts w:cs="Arial"/>
          <w:b/>
          <w:bCs/>
          <w:i/>
          <w:iCs/>
        </w:rPr>
        <w:t xml:space="preserve">Proposal </w:t>
      </w:r>
      <w:r w:rsidR="00DD6040">
        <w:rPr>
          <w:rFonts w:cs="Arial"/>
          <w:b/>
          <w:bCs/>
          <w:i/>
          <w:iCs/>
        </w:rPr>
        <w:t>2</w:t>
      </w:r>
      <w:r w:rsidRPr="007C31CC">
        <w:rPr>
          <w:rFonts w:cs="Arial"/>
          <w:b/>
          <w:bCs/>
          <w:i/>
          <w:iCs/>
        </w:rPr>
        <w:t xml:space="preserve">: </w:t>
      </w:r>
      <w:r>
        <w:rPr>
          <w:rFonts w:cs="Arial"/>
          <w:i/>
          <w:iCs/>
        </w:rPr>
        <w:t xml:space="preserve">Support UE to be configured with a flexible CLI measurement hypothesis for reporting, e.g., with or without cell-wise UL muting, to aid </w:t>
      </w:r>
      <w:proofErr w:type="spellStart"/>
      <w:r w:rsidRPr="00F001C4">
        <w:rPr>
          <w:rFonts w:cs="Arial"/>
          <w:i/>
          <w:iCs/>
        </w:rPr>
        <w:t>gNB</w:t>
      </w:r>
      <w:proofErr w:type="spellEnd"/>
      <w:r w:rsidRPr="00F001C4">
        <w:rPr>
          <w:rFonts w:cs="Arial"/>
          <w:i/>
          <w:iCs/>
        </w:rPr>
        <w:t xml:space="preserve"> to identify strong interferer</w:t>
      </w:r>
      <w:r>
        <w:rPr>
          <w:rFonts w:cs="Arial"/>
          <w:i/>
          <w:iCs/>
        </w:rPr>
        <w:t>s</w:t>
      </w:r>
      <w:r w:rsidRPr="00F001C4">
        <w:rPr>
          <w:rFonts w:cs="Arial"/>
          <w:i/>
          <w:iCs/>
        </w:rPr>
        <w:t xml:space="preserve"> either from the same cell or a neighbo</w:t>
      </w:r>
      <w:r>
        <w:rPr>
          <w:rFonts w:cs="Arial"/>
          <w:i/>
          <w:iCs/>
        </w:rPr>
        <w:t>u</w:t>
      </w:r>
      <w:r w:rsidRPr="00F001C4">
        <w:rPr>
          <w:rFonts w:cs="Arial"/>
          <w:i/>
          <w:iCs/>
        </w:rPr>
        <w:t xml:space="preserve">r </w:t>
      </w:r>
      <w:proofErr w:type="gramStart"/>
      <w:r w:rsidRPr="00F001C4">
        <w:rPr>
          <w:rFonts w:cs="Arial"/>
          <w:i/>
          <w:iCs/>
        </w:rPr>
        <w:t>cell</w:t>
      </w:r>
      <w:r>
        <w:rPr>
          <w:rFonts w:cs="Arial"/>
          <w:i/>
          <w:iCs/>
        </w:rPr>
        <w:t>, or</w:t>
      </w:r>
      <w:proofErr w:type="gramEnd"/>
      <w:r>
        <w:rPr>
          <w:rFonts w:cs="Arial"/>
          <w:i/>
          <w:iCs/>
        </w:rPr>
        <w:t xml:space="preserve"> based on a UE group</w:t>
      </w:r>
      <w:r w:rsidRPr="007C31CC">
        <w:rPr>
          <w:rFonts w:cs="Arial"/>
          <w:i/>
          <w:iCs/>
        </w:rPr>
        <w:t>.</w:t>
      </w:r>
    </w:p>
    <w:p w14:paraId="678A1574" w14:textId="5B76A80F" w:rsidR="0049278B" w:rsidRDefault="0049278B" w:rsidP="00B32AC3">
      <w:pPr>
        <w:pStyle w:val="Heading4"/>
      </w:pPr>
      <w:r>
        <w:t>Performance analysis on L1-based CLI measurement and reporting</w:t>
      </w:r>
    </w:p>
    <w:p w14:paraId="244DC1B5" w14:textId="77777777" w:rsidR="00232B31" w:rsidRDefault="0049278B" w:rsidP="0049278B">
      <w:r w:rsidRPr="00515EE3">
        <w:t xml:space="preserve">We present SLS results investigating </w:t>
      </w:r>
      <w:r>
        <w:t xml:space="preserve">impact of </w:t>
      </w:r>
      <w:r w:rsidRPr="00515EE3">
        <w:t xml:space="preserve">UE-to-UE CLI measurement and reporting. </w:t>
      </w:r>
      <w:r>
        <w:t>For these simulations we focus on an</w:t>
      </w:r>
      <w:r w:rsidRPr="00515EE3">
        <w:t xml:space="preserve"> </w:t>
      </w:r>
      <w:r>
        <w:t>o</w:t>
      </w:r>
      <w:r w:rsidRPr="00515EE3">
        <w:t xml:space="preserve">utdoor </w:t>
      </w:r>
      <w:proofErr w:type="spellStart"/>
      <w:r w:rsidRPr="00515EE3">
        <w:t>UMa</w:t>
      </w:r>
      <w:proofErr w:type="spellEnd"/>
      <w:r w:rsidRPr="00515EE3">
        <w:t xml:space="preserve"> scenario </w:t>
      </w:r>
      <w:r>
        <w:t>that</w:t>
      </w:r>
      <w:r w:rsidRPr="00515EE3">
        <w:t xml:space="preserve"> utilizes a clustered dropping of UEs, resulting in high UE-UE CLI.</w:t>
      </w:r>
      <w:r>
        <w:t xml:space="preserve"> </w:t>
      </w:r>
      <w:r>
        <w:rPr>
          <w:rFonts w:cs="Arial"/>
        </w:rPr>
        <w:t>The simulation assumptions are based on those provided in section 7 of [3].</w:t>
      </w:r>
      <w:r w:rsidRPr="00515EE3">
        <w:t xml:space="preserve"> </w:t>
      </w:r>
      <w:r>
        <w:t>W</w:t>
      </w:r>
      <w:r w:rsidRPr="00515EE3">
        <w:t>e consider</w:t>
      </w:r>
      <w:r>
        <w:t>ed three different SBFD schemes</w:t>
      </w:r>
      <w:r w:rsidR="00232B31">
        <w:t>:</w:t>
      </w:r>
    </w:p>
    <w:p w14:paraId="7A4E9738" w14:textId="77777777" w:rsidR="00024ECE" w:rsidRPr="009757EF" w:rsidRDefault="0049278B" w:rsidP="00024ECE">
      <w:pPr>
        <w:pStyle w:val="ListParagraph"/>
        <w:numPr>
          <w:ilvl w:val="0"/>
          <w:numId w:val="27"/>
        </w:numPr>
        <w:rPr>
          <w:rFonts w:ascii="Arial" w:hAnsi="Arial" w:cs="Arial"/>
          <w:sz w:val="20"/>
          <w:szCs w:val="20"/>
        </w:rPr>
      </w:pPr>
      <w:r w:rsidRPr="009757EF">
        <w:rPr>
          <w:rFonts w:ascii="Arial" w:hAnsi="Arial" w:cs="Arial"/>
          <w:sz w:val="20"/>
          <w:szCs w:val="20"/>
        </w:rPr>
        <w:t>Scheme 1 - baseline SBFD (legacy without L1 based CLI enhancement)</w:t>
      </w:r>
    </w:p>
    <w:p w14:paraId="1A44B2B2" w14:textId="77777777" w:rsidR="00024ECE" w:rsidRPr="009757EF" w:rsidRDefault="0049278B" w:rsidP="00024ECE">
      <w:pPr>
        <w:pStyle w:val="ListParagraph"/>
        <w:numPr>
          <w:ilvl w:val="0"/>
          <w:numId w:val="27"/>
        </w:numPr>
        <w:rPr>
          <w:rFonts w:ascii="Arial" w:hAnsi="Arial" w:cs="Arial"/>
          <w:sz w:val="20"/>
          <w:szCs w:val="20"/>
        </w:rPr>
      </w:pPr>
      <w:r w:rsidRPr="009757EF">
        <w:rPr>
          <w:rFonts w:ascii="Arial" w:hAnsi="Arial" w:cs="Arial"/>
          <w:sz w:val="20"/>
          <w:szCs w:val="20"/>
        </w:rPr>
        <w:t xml:space="preserve">Scheme 2 (L1-based CLI handling without CSI enhancement, with genie aided scheduling) – under this scheme UE reports L1-SRS-RSRP/L1-CLI-RSSI to the </w:t>
      </w:r>
      <w:proofErr w:type="spellStart"/>
      <w:r w:rsidRPr="009757EF">
        <w:rPr>
          <w:rFonts w:ascii="Arial" w:hAnsi="Arial" w:cs="Arial"/>
          <w:sz w:val="20"/>
          <w:szCs w:val="20"/>
        </w:rPr>
        <w:t>gNB</w:t>
      </w:r>
      <w:proofErr w:type="spellEnd"/>
      <w:r w:rsidRPr="009757EF">
        <w:rPr>
          <w:rFonts w:ascii="Arial" w:hAnsi="Arial" w:cs="Arial"/>
          <w:sz w:val="20"/>
          <w:szCs w:val="20"/>
        </w:rPr>
        <w:t xml:space="preserve">, based on Alt.1 of the agreement, </w:t>
      </w:r>
    </w:p>
    <w:p w14:paraId="087484AC" w14:textId="6A2E2195" w:rsidR="00871A37" w:rsidRPr="009757EF" w:rsidRDefault="0049278B" w:rsidP="00024ECE">
      <w:pPr>
        <w:pStyle w:val="ListParagraph"/>
        <w:numPr>
          <w:ilvl w:val="0"/>
          <w:numId w:val="27"/>
        </w:numPr>
        <w:rPr>
          <w:rFonts w:ascii="Arial" w:hAnsi="Arial" w:cs="Arial"/>
          <w:sz w:val="20"/>
          <w:szCs w:val="20"/>
        </w:rPr>
      </w:pPr>
      <w:r w:rsidRPr="009757EF">
        <w:rPr>
          <w:rFonts w:ascii="Arial" w:hAnsi="Arial" w:cs="Arial"/>
          <w:sz w:val="20"/>
          <w:szCs w:val="20"/>
        </w:rPr>
        <w:t xml:space="preserve">Scheme 3 (L1-based CLI handling with CSI enhancement utilizing a SINR-type metric) based on Alt.3 of the agreement. Scheme 3 captures the CLI in existing CSI report configuration/framework, allowing for use of CLI resources for IMR, which can then be captured in CQI, PMI, RI calculation – i.e., measurements on CLI-IMR are included in the interference measurement terms for CSI report. Additional details for this scheme can be found in [5]. </w:t>
      </w:r>
    </w:p>
    <w:p w14:paraId="3765EA3E" w14:textId="1BFB8280" w:rsidR="0049278B" w:rsidRDefault="0049278B" w:rsidP="00871A37">
      <w:r>
        <w:t>Th</w:t>
      </w:r>
      <w:r w:rsidRPr="00515EE3">
        <w:t xml:space="preserve">e CLI measurement </w:t>
      </w:r>
      <w:r>
        <w:t xml:space="preserve">for schemes 2 and 3 </w:t>
      </w:r>
      <w:r w:rsidRPr="00515EE3">
        <w:t xml:space="preserve">is available at the </w:t>
      </w:r>
      <w:proofErr w:type="spellStart"/>
      <w:r w:rsidRPr="00515EE3">
        <w:t>gNB</w:t>
      </w:r>
      <w:proofErr w:type="spellEnd"/>
      <w:r w:rsidRPr="00515EE3">
        <w:t xml:space="preserve">, allowing the </w:t>
      </w:r>
      <w:proofErr w:type="spellStart"/>
      <w:r w:rsidRPr="00515EE3">
        <w:t>gNB</w:t>
      </w:r>
      <w:proofErr w:type="spellEnd"/>
      <w:r w:rsidRPr="00515EE3">
        <w:t xml:space="preserve"> to </w:t>
      </w:r>
      <w:r>
        <w:t xml:space="preserve">utilize </w:t>
      </w:r>
      <w:r w:rsidRPr="00515EE3">
        <w:t xml:space="preserve">an interference aware scheduling scheme where uplink and downlink scheduling for SBFD </w:t>
      </w:r>
      <w:proofErr w:type="spellStart"/>
      <w:r w:rsidRPr="00515EE3">
        <w:t>subbands</w:t>
      </w:r>
      <w:proofErr w:type="spellEnd"/>
      <w:r w:rsidRPr="00515EE3">
        <w:t xml:space="preserve"> is done based on minimizing impact of U</w:t>
      </w:r>
      <w:r>
        <w:t>E</w:t>
      </w:r>
      <w:r w:rsidRPr="00515EE3">
        <w:t>-to-U</w:t>
      </w:r>
      <w:r>
        <w:t>E</w:t>
      </w:r>
      <w:r w:rsidRPr="00515EE3">
        <w:t xml:space="preserve"> CLI.</w:t>
      </w:r>
    </w:p>
    <w:p w14:paraId="5BD823F7" w14:textId="77777777" w:rsidR="0049278B" w:rsidRDefault="0049278B" w:rsidP="0049278B">
      <w:r>
        <w:t xml:space="preserve">From Table 1 we observe that at both low and medium load, both schemes 2 and 3 significantly outperform scheme 1. However, accounting for CLI in CSI report (scheme 3) doesn’t provide noticeable improvement in DL performance over scheme 2 at low load but shows 37% improvement over SBFD scheme 1. At increased load, however, use of this enhanced feedback does help further mitigate DL losses (over scheme 2) – </w:t>
      </w:r>
      <w:r w:rsidRPr="001A1F9A">
        <w:rPr>
          <w:i/>
          <w:iCs/>
        </w:rPr>
        <w:t xml:space="preserve">utilizing implicit CLI information in the CSI report yields </w:t>
      </w:r>
      <w:r>
        <w:rPr>
          <w:i/>
          <w:iCs/>
        </w:rPr>
        <w:t xml:space="preserve">4 </w:t>
      </w:r>
      <w:r w:rsidRPr="001A1F9A">
        <w:rPr>
          <w:i/>
          <w:iCs/>
        </w:rPr>
        <w:t xml:space="preserve">% improvement over </w:t>
      </w:r>
      <w:r>
        <w:rPr>
          <w:i/>
          <w:iCs/>
        </w:rPr>
        <w:t xml:space="preserve">SBFD </w:t>
      </w:r>
      <w:r w:rsidRPr="001A1F9A">
        <w:rPr>
          <w:i/>
          <w:iCs/>
        </w:rPr>
        <w:t xml:space="preserve">scheme </w:t>
      </w:r>
      <w:r>
        <w:rPr>
          <w:i/>
          <w:iCs/>
        </w:rPr>
        <w:t>2 and 43% improvement over SBFD scheme 1</w:t>
      </w:r>
      <w:r w:rsidRPr="001A1F9A">
        <w:rPr>
          <w:i/>
          <w:iCs/>
        </w:rPr>
        <w:t>.</w:t>
      </w:r>
      <w:r>
        <w:t xml:space="preserve"> This is a result of the feedback accounting for impact of (UE-to-UE) CLI on DL UE performance leading to improving link adaptation, which provides the </w:t>
      </w:r>
      <w:proofErr w:type="spellStart"/>
      <w:r>
        <w:t>gNB</w:t>
      </w:r>
      <w:proofErr w:type="spellEnd"/>
      <w:r>
        <w:t xml:space="preserve"> with a more accurate estimate of UEs channel conditions, and the fact that as load increases the probability of CLI also increases, allowing the system to reap the benefit of this new information.  </w:t>
      </w:r>
    </w:p>
    <w:p w14:paraId="0DE89399" w14:textId="77777777" w:rsidR="0049278B" w:rsidRDefault="0049278B" w:rsidP="0049278B">
      <w:r>
        <w:lastRenderedPageBreak/>
        <w:tab/>
      </w:r>
      <w:r>
        <w:tab/>
      </w:r>
      <w:r>
        <w:tab/>
        <w:t xml:space="preserve">Table 1: Performance of CLI measurement and reporting schemes </w:t>
      </w:r>
    </w:p>
    <w:tbl>
      <w:tblPr>
        <w:tblStyle w:val="TableGrid"/>
        <w:tblW w:w="9844" w:type="dxa"/>
        <w:tblInd w:w="-5" w:type="dxa"/>
        <w:tblLayout w:type="fixed"/>
        <w:tblLook w:val="04A0" w:firstRow="1" w:lastRow="0" w:firstColumn="1" w:lastColumn="0" w:noHBand="0" w:noVBand="1"/>
      </w:tblPr>
      <w:tblGrid>
        <w:gridCol w:w="1080"/>
        <w:gridCol w:w="810"/>
        <w:gridCol w:w="1170"/>
        <w:gridCol w:w="1170"/>
        <w:gridCol w:w="1170"/>
        <w:gridCol w:w="900"/>
        <w:gridCol w:w="1170"/>
        <w:gridCol w:w="1170"/>
        <w:gridCol w:w="1204"/>
      </w:tblGrid>
      <w:tr w:rsidR="0049278B" w14:paraId="44116819" w14:textId="77777777" w:rsidTr="002F2CE2">
        <w:trPr>
          <w:trHeight w:val="198"/>
        </w:trPr>
        <w:tc>
          <w:tcPr>
            <w:tcW w:w="1080" w:type="dxa"/>
            <w:vMerge w:val="restart"/>
          </w:tcPr>
          <w:p w14:paraId="2E731865" w14:textId="77777777" w:rsidR="0049278B" w:rsidRPr="00BA4330" w:rsidRDefault="0049278B" w:rsidP="002F2CE2">
            <w:r w:rsidRPr="00BA4330">
              <w:t>Reported Parameters</w:t>
            </w:r>
          </w:p>
        </w:tc>
        <w:tc>
          <w:tcPr>
            <w:tcW w:w="4320" w:type="dxa"/>
            <w:gridSpan w:val="4"/>
          </w:tcPr>
          <w:p w14:paraId="107B9CEE" w14:textId="77777777" w:rsidR="0049278B" w:rsidRPr="00BA4330" w:rsidRDefault="0049278B" w:rsidP="002F2CE2">
            <w:pPr>
              <w:jc w:val="center"/>
            </w:pPr>
            <w:r w:rsidRPr="00BA4330">
              <w:t>Low load</w:t>
            </w:r>
          </w:p>
        </w:tc>
        <w:tc>
          <w:tcPr>
            <w:tcW w:w="4444" w:type="dxa"/>
            <w:gridSpan w:val="4"/>
          </w:tcPr>
          <w:p w14:paraId="71401FD0" w14:textId="77777777" w:rsidR="0049278B" w:rsidRPr="00BA4330" w:rsidRDefault="0049278B" w:rsidP="002F2CE2">
            <w:pPr>
              <w:jc w:val="center"/>
            </w:pPr>
            <w:r w:rsidRPr="00BA4330">
              <w:t>Medium load</w:t>
            </w:r>
          </w:p>
        </w:tc>
      </w:tr>
      <w:tr w:rsidR="0049278B" w14:paraId="048E319A" w14:textId="77777777" w:rsidTr="002F2CE2">
        <w:trPr>
          <w:trHeight w:val="198"/>
        </w:trPr>
        <w:tc>
          <w:tcPr>
            <w:tcW w:w="1080" w:type="dxa"/>
            <w:vMerge/>
          </w:tcPr>
          <w:p w14:paraId="6AD35288" w14:textId="77777777" w:rsidR="0049278B" w:rsidRPr="00BA4330" w:rsidRDefault="0049278B" w:rsidP="002F2CE2"/>
        </w:tc>
        <w:tc>
          <w:tcPr>
            <w:tcW w:w="810" w:type="dxa"/>
          </w:tcPr>
          <w:p w14:paraId="4812283D" w14:textId="77777777" w:rsidR="0049278B" w:rsidRPr="00BA4330" w:rsidRDefault="0049278B" w:rsidP="002F2CE2">
            <w:pPr>
              <w:spacing w:after="0"/>
              <w:jc w:val="left"/>
            </w:pPr>
            <w:r w:rsidRPr="00BA4330">
              <w:t>TDD</w:t>
            </w:r>
          </w:p>
        </w:tc>
        <w:tc>
          <w:tcPr>
            <w:tcW w:w="3510" w:type="dxa"/>
            <w:gridSpan w:val="3"/>
          </w:tcPr>
          <w:p w14:paraId="7B9E774F" w14:textId="77777777" w:rsidR="0049278B" w:rsidRPr="00BA4330" w:rsidRDefault="0049278B" w:rsidP="002F2CE2">
            <w:pPr>
              <w:jc w:val="center"/>
            </w:pPr>
            <w:r w:rsidRPr="00BA4330">
              <w:t>SBFD</w:t>
            </w:r>
          </w:p>
        </w:tc>
        <w:tc>
          <w:tcPr>
            <w:tcW w:w="900" w:type="dxa"/>
            <w:vMerge w:val="restart"/>
          </w:tcPr>
          <w:p w14:paraId="09541906" w14:textId="77777777" w:rsidR="0049278B" w:rsidRPr="00BA4330" w:rsidRDefault="0049278B" w:rsidP="002F2CE2">
            <w:pPr>
              <w:spacing w:after="0"/>
              <w:jc w:val="left"/>
            </w:pPr>
            <w:r w:rsidRPr="00BA4330">
              <w:t>TDD</w:t>
            </w:r>
          </w:p>
        </w:tc>
        <w:tc>
          <w:tcPr>
            <w:tcW w:w="3544" w:type="dxa"/>
            <w:gridSpan w:val="3"/>
          </w:tcPr>
          <w:p w14:paraId="7A50B073" w14:textId="77777777" w:rsidR="0049278B" w:rsidRPr="00BA4330" w:rsidRDefault="0049278B" w:rsidP="002F2CE2">
            <w:pPr>
              <w:jc w:val="center"/>
            </w:pPr>
            <w:r w:rsidRPr="00BA4330">
              <w:t>SBFD</w:t>
            </w:r>
          </w:p>
        </w:tc>
      </w:tr>
      <w:tr w:rsidR="0049278B" w14:paraId="7C7D4232" w14:textId="77777777" w:rsidTr="002F2CE2">
        <w:trPr>
          <w:trHeight w:val="198"/>
        </w:trPr>
        <w:tc>
          <w:tcPr>
            <w:tcW w:w="1080" w:type="dxa"/>
            <w:vMerge/>
          </w:tcPr>
          <w:p w14:paraId="5E11A44E" w14:textId="77777777" w:rsidR="0049278B" w:rsidRPr="00BA4330" w:rsidRDefault="0049278B" w:rsidP="002F2CE2"/>
        </w:tc>
        <w:tc>
          <w:tcPr>
            <w:tcW w:w="810" w:type="dxa"/>
          </w:tcPr>
          <w:p w14:paraId="65D9297D" w14:textId="77777777" w:rsidR="0049278B" w:rsidRPr="00BA4330" w:rsidRDefault="0049278B" w:rsidP="002F2CE2"/>
        </w:tc>
        <w:tc>
          <w:tcPr>
            <w:tcW w:w="1170" w:type="dxa"/>
          </w:tcPr>
          <w:p w14:paraId="5719827D" w14:textId="77777777" w:rsidR="0049278B" w:rsidRPr="00BA4330" w:rsidRDefault="0049278B" w:rsidP="002F2CE2">
            <w:r w:rsidRPr="00BA4330">
              <w:t>Scheme 1</w:t>
            </w:r>
          </w:p>
        </w:tc>
        <w:tc>
          <w:tcPr>
            <w:tcW w:w="1170" w:type="dxa"/>
          </w:tcPr>
          <w:p w14:paraId="08AFECB3" w14:textId="77777777" w:rsidR="0049278B" w:rsidRPr="00BA4330" w:rsidRDefault="0049278B" w:rsidP="002F2CE2">
            <w:r w:rsidRPr="00BA4330">
              <w:t>Scheme 2</w:t>
            </w:r>
          </w:p>
        </w:tc>
        <w:tc>
          <w:tcPr>
            <w:tcW w:w="1170" w:type="dxa"/>
          </w:tcPr>
          <w:p w14:paraId="60184918" w14:textId="77777777" w:rsidR="0049278B" w:rsidRPr="00BA4330" w:rsidRDefault="0049278B" w:rsidP="002F2CE2">
            <w:r w:rsidRPr="00BA4330">
              <w:t>Scheme 3</w:t>
            </w:r>
          </w:p>
        </w:tc>
        <w:tc>
          <w:tcPr>
            <w:tcW w:w="900" w:type="dxa"/>
            <w:vMerge/>
          </w:tcPr>
          <w:p w14:paraId="1EB91528" w14:textId="77777777" w:rsidR="0049278B" w:rsidRPr="00BA4330" w:rsidRDefault="0049278B" w:rsidP="002F2CE2"/>
        </w:tc>
        <w:tc>
          <w:tcPr>
            <w:tcW w:w="1170" w:type="dxa"/>
          </w:tcPr>
          <w:p w14:paraId="3D6D678A" w14:textId="77777777" w:rsidR="0049278B" w:rsidRPr="00BA4330" w:rsidRDefault="0049278B" w:rsidP="002F2CE2">
            <w:r w:rsidRPr="00BA4330">
              <w:t>Scheme 1</w:t>
            </w:r>
          </w:p>
        </w:tc>
        <w:tc>
          <w:tcPr>
            <w:tcW w:w="1170" w:type="dxa"/>
          </w:tcPr>
          <w:p w14:paraId="2929E1F7" w14:textId="77777777" w:rsidR="0049278B" w:rsidRPr="00BA4330" w:rsidRDefault="0049278B" w:rsidP="002F2CE2">
            <w:r w:rsidRPr="00BA4330">
              <w:t>Scheme 2</w:t>
            </w:r>
          </w:p>
        </w:tc>
        <w:tc>
          <w:tcPr>
            <w:tcW w:w="1204" w:type="dxa"/>
          </w:tcPr>
          <w:p w14:paraId="46CE897C" w14:textId="77777777" w:rsidR="0049278B" w:rsidRPr="00BA4330" w:rsidRDefault="0049278B" w:rsidP="002F2CE2">
            <w:r w:rsidRPr="00BA4330">
              <w:t>Scheme 3</w:t>
            </w:r>
          </w:p>
        </w:tc>
      </w:tr>
      <w:tr w:rsidR="0049278B" w14:paraId="02F2A220" w14:textId="77777777" w:rsidTr="002F2CE2">
        <w:trPr>
          <w:trHeight w:val="347"/>
        </w:trPr>
        <w:tc>
          <w:tcPr>
            <w:tcW w:w="1080" w:type="dxa"/>
          </w:tcPr>
          <w:p w14:paraId="6C61646F" w14:textId="77777777" w:rsidR="0049278B" w:rsidRPr="00BA4330" w:rsidRDefault="0049278B" w:rsidP="002F2CE2">
            <w:r w:rsidRPr="00BA4330">
              <w:t>DL UPT [Mbps]</w:t>
            </w:r>
          </w:p>
        </w:tc>
        <w:tc>
          <w:tcPr>
            <w:tcW w:w="810" w:type="dxa"/>
          </w:tcPr>
          <w:p w14:paraId="6F56E24B" w14:textId="77777777" w:rsidR="0049278B" w:rsidRPr="00BA4330" w:rsidRDefault="0049278B" w:rsidP="002F2CE2">
            <w:pPr>
              <w:rPr>
                <w:rFonts w:ascii="Calibri" w:hAnsi="Calibri" w:cs="Calibri"/>
                <w:color w:val="000000"/>
              </w:rPr>
            </w:pPr>
            <w:r w:rsidRPr="00BA4330">
              <w:rPr>
                <w:rFonts w:ascii="Calibri" w:hAnsi="Calibri" w:cs="Calibri"/>
                <w:color w:val="000000"/>
              </w:rPr>
              <w:t>428.215</w:t>
            </w:r>
          </w:p>
          <w:p w14:paraId="73344DB4" w14:textId="77777777" w:rsidR="0049278B" w:rsidRPr="00BA4330" w:rsidRDefault="0049278B" w:rsidP="002F2CE2"/>
        </w:tc>
        <w:tc>
          <w:tcPr>
            <w:tcW w:w="1170" w:type="dxa"/>
          </w:tcPr>
          <w:p w14:paraId="3895F956" w14:textId="77777777" w:rsidR="0049278B" w:rsidRDefault="0049278B" w:rsidP="002F2CE2">
            <w:r>
              <w:t>265.15</w:t>
            </w:r>
          </w:p>
          <w:p w14:paraId="6C8B3753" w14:textId="77777777" w:rsidR="0049278B" w:rsidRPr="00BA4330" w:rsidRDefault="0049278B" w:rsidP="002F2CE2">
            <w:r>
              <w:t>(-38.08%)</w:t>
            </w:r>
          </w:p>
        </w:tc>
        <w:tc>
          <w:tcPr>
            <w:tcW w:w="1170" w:type="dxa"/>
          </w:tcPr>
          <w:p w14:paraId="33D65840" w14:textId="77777777" w:rsidR="0049278B" w:rsidRPr="00BA4330" w:rsidRDefault="0049278B" w:rsidP="002F2CE2">
            <w:r w:rsidRPr="00BA4330">
              <w:t>359.321</w:t>
            </w:r>
          </w:p>
          <w:p w14:paraId="410454B5" w14:textId="77777777" w:rsidR="0049278B" w:rsidRPr="00BA4330" w:rsidRDefault="0049278B" w:rsidP="002F2CE2">
            <w:r w:rsidRPr="00BA4330">
              <w:t>(-16.09%)</w:t>
            </w:r>
          </w:p>
        </w:tc>
        <w:tc>
          <w:tcPr>
            <w:tcW w:w="1170" w:type="dxa"/>
          </w:tcPr>
          <w:p w14:paraId="5E328C34" w14:textId="77777777" w:rsidR="0049278B" w:rsidRPr="00BA4330" w:rsidRDefault="0049278B" w:rsidP="002F2CE2">
            <w:pPr>
              <w:rPr>
                <w:rFonts w:ascii="Calibri" w:hAnsi="Calibri" w:cs="Calibri"/>
                <w:color w:val="000000"/>
              </w:rPr>
            </w:pPr>
            <w:r w:rsidRPr="00BA4330">
              <w:rPr>
                <w:rFonts w:ascii="Calibri" w:hAnsi="Calibri" w:cs="Calibri"/>
                <w:color w:val="000000"/>
              </w:rPr>
              <w:t>362.636</w:t>
            </w:r>
          </w:p>
          <w:p w14:paraId="543988AC" w14:textId="77777777" w:rsidR="0049278B" w:rsidRPr="00BA4330" w:rsidRDefault="0049278B" w:rsidP="002F2CE2">
            <w:r w:rsidRPr="00BA4330">
              <w:rPr>
                <w:rFonts w:ascii="Calibri" w:hAnsi="Calibri" w:cs="Calibri"/>
                <w:color w:val="000000"/>
              </w:rPr>
              <w:t>(-15.31%)</w:t>
            </w:r>
          </w:p>
        </w:tc>
        <w:tc>
          <w:tcPr>
            <w:tcW w:w="900" w:type="dxa"/>
          </w:tcPr>
          <w:p w14:paraId="3E3D09E6" w14:textId="77777777" w:rsidR="0049278B" w:rsidRPr="00BA4330" w:rsidRDefault="0049278B" w:rsidP="002F2CE2">
            <w:pPr>
              <w:rPr>
                <w:rFonts w:ascii="Calibri" w:hAnsi="Calibri" w:cs="Calibri"/>
                <w:color w:val="000000"/>
              </w:rPr>
            </w:pPr>
            <w:r w:rsidRPr="00BA4330">
              <w:rPr>
                <w:rFonts w:ascii="Calibri" w:hAnsi="Calibri" w:cs="Calibri"/>
                <w:color w:val="000000"/>
              </w:rPr>
              <w:t>366.704</w:t>
            </w:r>
          </w:p>
          <w:p w14:paraId="46B1871C" w14:textId="77777777" w:rsidR="0049278B" w:rsidRPr="00BA4330" w:rsidRDefault="0049278B" w:rsidP="002F2CE2"/>
        </w:tc>
        <w:tc>
          <w:tcPr>
            <w:tcW w:w="1170" w:type="dxa"/>
          </w:tcPr>
          <w:p w14:paraId="23990CBF" w14:textId="77777777" w:rsidR="0049278B" w:rsidRDefault="0049278B" w:rsidP="002F2CE2">
            <w:r>
              <w:t>196.71</w:t>
            </w:r>
          </w:p>
          <w:p w14:paraId="418AD17B" w14:textId="77777777" w:rsidR="0049278B" w:rsidRPr="00BA4330" w:rsidRDefault="0049278B" w:rsidP="002F2CE2">
            <w:r>
              <w:t>(-46.36%)</w:t>
            </w:r>
          </w:p>
        </w:tc>
        <w:tc>
          <w:tcPr>
            <w:tcW w:w="1170" w:type="dxa"/>
          </w:tcPr>
          <w:p w14:paraId="05932A36" w14:textId="77777777" w:rsidR="0049278B" w:rsidRPr="00BA4330" w:rsidRDefault="0049278B" w:rsidP="002F2CE2">
            <w:r w:rsidRPr="00BA4330">
              <w:t>270.354</w:t>
            </w:r>
          </w:p>
          <w:p w14:paraId="79C71AE0" w14:textId="77777777" w:rsidR="0049278B" w:rsidRPr="00BA4330" w:rsidRDefault="0049278B" w:rsidP="002F2CE2">
            <w:r w:rsidRPr="00BA4330">
              <w:t>(-26.27%)</w:t>
            </w:r>
          </w:p>
        </w:tc>
        <w:tc>
          <w:tcPr>
            <w:tcW w:w="1204" w:type="dxa"/>
          </w:tcPr>
          <w:p w14:paraId="665F0B98" w14:textId="77777777" w:rsidR="0049278B" w:rsidRPr="00BA4330" w:rsidRDefault="0049278B" w:rsidP="002F2CE2">
            <w:pPr>
              <w:rPr>
                <w:rFonts w:ascii="Calibri" w:hAnsi="Calibri" w:cs="Calibri"/>
                <w:color w:val="000000"/>
              </w:rPr>
            </w:pPr>
            <w:r w:rsidRPr="00BA4330">
              <w:rPr>
                <w:rFonts w:ascii="Calibri" w:hAnsi="Calibri" w:cs="Calibri"/>
                <w:color w:val="000000"/>
              </w:rPr>
              <w:t>281.637</w:t>
            </w:r>
          </w:p>
          <w:p w14:paraId="674CA8BF" w14:textId="77777777" w:rsidR="0049278B" w:rsidRPr="00BA4330" w:rsidRDefault="0049278B" w:rsidP="002F2CE2">
            <w:r w:rsidRPr="00BA4330">
              <w:rPr>
                <w:rFonts w:ascii="Calibri" w:hAnsi="Calibri" w:cs="Calibri"/>
                <w:color w:val="000000"/>
              </w:rPr>
              <w:t>(-23.19%)</w:t>
            </w:r>
          </w:p>
        </w:tc>
      </w:tr>
      <w:tr w:rsidR="0049278B" w14:paraId="79AB7711" w14:textId="77777777" w:rsidTr="002F2CE2">
        <w:trPr>
          <w:trHeight w:val="366"/>
        </w:trPr>
        <w:tc>
          <w:tcPr>
            <w:tcW w:w="1080" w:type="dxa"/>
          </w:tcPr>
          <w:p w14:paraId="314246F8" w14:textId="77777777" w:rsidR="0049278B" w:rsidRPr="00BA4330" w:rsidRDefault="0049278B" w:rsidP="002F2CE2">
            <w:r w:rsidRPr="00BA4330">
              <w:t xml:space="preserve">UL UPT </w:t>
            </w:r>
          </w:p>
          <w:p w14:paraId="56A96B6A" w14:textId="77777777" w:rsidR="0049278B" w:rsidRPr="00BA4330" w:rsidRDefault="0049278B" w:rsidP="002F2CE2">
            <w:r w:rsidRPr="00BA4330">
              <w:t>[Mbps]</w:t>
            </w:r>
          </w:p>
        </w:tc>
        <w:tc>
          <w:tcPr>
            <w:tcW w:w="810" w:type="dxa"/>
          </w:tcPr>
          <w:p w14:paraId="3C8AB1C0" w14:textId="77777777" w:rsidR="0049278B" w:rsidRPr="00BA4330" w:rsidRDefault="0049278B" w:rsidP="002F2CE2">
            <w:pPr>
              <w:rPr>
                <w:rFonts w:ascii="Calibri" w:hAnsi="Calibri" w:cs="Calibri"/>
                <w:color w:val="000000"/>
              </w:rPr>
            </w:pPr>
            <w:r w:rsidRPr="00BA4330">
              <w:rPr>
                <w:rFonts w:ascii="Calibri" w:hAnsi="Calibri" w:cs="Calibri"/>
                <w:color w:val="000000"/>
              </w:rPr>
              <w:t>78.904</w:t>
            </w:r>
          </w:p>
          <w:p w14:paraId="2FD1F056" w14:textId="77777777" w:rsidR="0049278B" w:rsidRPr="00BA4330" w:rsidRDefault="0049278B" w:rsidP="002F2CE2"/>
        </w:tc>
        <w:tc>
          <w:tcPr>
            <w:tcW w:w="1170" w:type="dxa"/>
          </w:tcPr>
          <w:p w14:paraId="23FDE810" w14:textId="77777777" w:rsidR="0049278B" w:rsidRDefault="0049278B" w:rsidP="002F2CE2">
            <w:r>
              <w:t>86.884</w:t>
            </w:r>
          </w:p>
          <w:p w14:paraId="5EBC78F7" w14:textId="77777777" w:rsidR="0049278B" w:rsidRPr="00BA4330" w:rsidRDefault="0049278B" w:rsidP="002F2CE2">
            <w:r>
              <w:t>(+10.11%)</w:t>
            </w:r>
          </w:p>
        </w:tc>
        <w:tc>
          <w:tcPr>
            <w:tcW w:w="1170" w:type="dxa"/>
          </w:tcPr>
          <w:p w14:paraId="7F797CAF" w14:textId="77777777" w:rsidR="0049278B" w:rsidRPr="00BA4330" w:rsidRDefault="0049278B" w:rsidP="002F2CE2">
            <w:r w:rsidRPr="00BA4330">
              <w:t xml:space="preserve">87.913 </w:t>
            </w:r>
          </w:p>
          <w:p w14:paraId="72B1476C" w14:textId="77777777" w:rsidR="0049278B" w:rsidRPr="00BA4330" w:rsidRDefault="0049278B" w:rsidP="002F2CE2">
            <w:r w:rsidRPr="00BA4330">
              <w:t>(+11.42%)</w:t>
            </w:r>
          </w:p>
        </w:tc>
        <w:tc>
          <w:tcPr>
            <w:tcW w:w="1170" w:type="dxa"/>
          </w:tcPr>
          <w:p w14:paraId="160DF233" w14:textId="77777777" w:rsidR="0049278B" w:rsidRPr="00BA4330" w:rsidRDefault="0049278B" w:rsidP="002F2CE2">
            <w:r w:rsidRPr="00BA4330">
              <w:t>88.013</w:t>
            </w:r>
          </w:p>
          <w:p w14:paraId="30113AA9" w14:textId="77777777" w:rsidR="0049278B" w:rsidRPr="00BA4330" w:rsidRDefault="0049278B" w:rsidP="002F2CE2">
            <w:r w:rsidRPr="00BA4330">
              <w:t>(+11.54%)</w:t>
            </w:r>
          </w:p>
        </w:tc>
        <w:tc>
          <w:tcPr>
            <w:tcW w:w="900" w:type="dxa"/>
          </w:tcPr>
          <w:p w14:paraId="20043EB6" w14:textId="77777777" w:rsidR="0049278B" w:rsidRPr="00BA4330" w:rsidRDefault="0049278B" w:rsidP="002F2CE2">
            <w:r w:rsidRPr="00BA4330">
              <w:rPr>
                <w:rFonts w:ascii="Calibri" w:hAnsi="Calibri" w:cs="Calibri"/>
                <w:color w:val="000000"/>
              </w:rPr>
              <w:t>74.057</w:t>
            </w:r>
          </w:p>
        </w:tc>
        <w:tc>
          <w:tcPr>
            <w:tcW w:w="1170" w:type="dxa"/>
          </w:tcPr>
          <w:p w14:paraId="5DE6935F" w14:textId="77777777" w:rsidR="0049278B" w:rsidRDefault="0049278B" w:rsidP="002F2CE2">
            <w:r>
              <w:t>78.511</w:t>
            </w:r>
          </w:p>
          <w:p w14:paraId="71B099BF" w14:textId="77777777" w:rsidR="0049278B" w:rsidRPr="00BA4330" w:rsidRDefault="0049278B" w:rsidP="002F2CE2">
            <w:r>
              <w:t>(+6.01%)</w:t>
            </w:r>
          </w:p>
        </w:tc>
        <w:tc>
          <w:tcPr>
            <w:tcW w:w="1170" w:type="dxa"/>
          </w:tcPr>
          <w:p w14:paraId="1F07265B" w14:textId="77777777" w:rsidR="0049278B" w:rsidRPr="00BA4330" w:rsidRDefault="0049278B" w:rsidP="002F2CE2">
            <w:r w:rsidRPr="00BA4330">
              <w:t>77.978</w:t>
            </w:r>
          </w:p>
          <w:p w14:paraId="70572F2C" w14:textId="77777777" w:rsidR="0049278B" w:rsidRPr="00BA4330" w:rsidRDefault="0049278B" w:rsidP="002F2CE2">
            <w:r w:rsidRPr="00BA4330">
              <w:rPr>
                <w:rFonts w:ascii="Calibri" w:hAnsi="Calibri" w:cs="Calibri"/>
                <w:color w:val="000000"/>
              </w:rPr>
              <w:t>(+5.29%)</w:t>
            </w:r>
          </w:p>
        </w:tc>
        <w:tc>
          <w:tcPr>
            <w:tcW w:w="1204" w:type="dxa"/>
          </w:tcPr>
          <w:p w14:paraId="5BB99B13" w14:textId="77777777" w:rsidR="0049278B" w:rsidRPr="00BA4330" w:rsidRDefault="0049278B" w:rsidP="002F2CE2">
            <w:pPr>
              <w:rPr>
                <w:rFonts w:ascii="Calibri" w:hAnsi="Calibri" w:cs="Calibri"/>
                <w:color w:val="000000"/>
              </w:rPr>
            </w:pPr>
            <w:r w:rsidRPr="00BA4330">
              <w:rPr>
                <w:rFonts w:ascii="Calibri" w:hAnsi="Calibri" w:cs="Calibri"/>
                <w:color w:val="000000"/>
              </w:rPr>
              <w:t>78.311</w:t>
            </w:r>
          </w:p>
          <w:p w14:paraId="7A7F1DE9" w14:textId="77777777" w:rsidR="0049278B" w:rsidRPr="00BA4330" w:rsidRDefault="0049278B" w:rsidP="002F2CE2">
            <w:r w:rsidRPr="00BA4330">
              <w:t>(+5.74%)</w:t>
            </w:r>
          </w:p>
        </w:tc>
      </w:tr>
    </w:tbl>
    <w:p w14:paraId="4203B818" w14:textId="77777777" w:rsidR="0049278B" w:rsidRDefault="0049278B" w:rsidP="0049278B"/>
    <w:p w14:paraId="23BA405F" w14:textId="2E2D3814" w:rsidR="0049278B" w:rsidRPr="009757EF" w:rsidRDefault="0049278B" w:rsidP="0049278B">
      <w:pPr>
        <w:rPr>
          <w:i/>
          <w:iCs/>
        </w:rPr>
      </w:pPr>
      <w:r w:rsidRPr="009757EF">
        <w:rPr>
          <w:b/>
          <w:bCs/>
          <w:i/>
          <w:iCs/>
        </w:rPr>
        <w:t xml:space="preserve">Observation </w:t>
      </w:r>
      <w:r w:rsidR="00DD6040" w:rsidRPr="009757EF">
        <w:rPr>
          <w:b/>
          <w:bCs/>
          <w:i/>
          <w:iCs/>
        </w:rPr>
        <w:t>2</w:t>
      </w:r>
      <w:r w:rsidRPr="009757EF">
        <w:rPr>
          <w:b/>
          <w:bCs/>
          <w:i/>
          <w:iCs/>
        </w:rPr>
        <w:t>:</w:t>
      </w:r>
      <w:r w:rsidRPr="009757EF">
        <w:rPr>
          <w:i/>
          <w:iCs/>
        </w:rPr>
        <w:t xml:space="preserve"> Use of CLI measurement and reporting schemes can help the </w:t>
      </w:r>
      <w:proofErr w:type="spellStart"/>
      <w:r w:rsidRPr="009757EF">
        <w:rPr>
          <w:i/>
          <w:iCs/>
        </w:rPr>
        <w:t>gNB</w:t>
      </w:r>
      <w:proofErr w:type="spellEnd"/>
      <w:r w:rsidRPr="009757EF">
        <w:rPr>
          <w:i/>
          <w:iCs/>
        </w:rPr>
        <w:t xml:space="preserve"> schedule downlink and uplink UEs to reduce the effects of UE-to-UE CLI on downlink UE performance. </w:t>
      </w:r>
    </w:p>
    <w:p w14:paraId="3B443336" w14:textId="4D3915B8" w:rsidR="0049278B" w:rsidRDefault="0049278B" w:rsidP="0049278B">
      <w:pPr>
        <w:rPr>
          <w:rFonts w:cs="Arial"/>
          <w:i/>
          <w:iCs/>
        </w:rPr>
      </w:pPr>
      <w:r w:rsidRPr="00737C49">
        <w:rPr>
          <w:rFonts w:cs="Arial"/>
          <w:b/>
          <w:bCs/>
          <w:i/>
          <w:iCs/>
        </w:rPr>
        <w:t xml:space="preserve">Proposal </w:t>
      </w:r>
      <w:r w:rsidR="00DD6040">
        <w:rPr>
          <w:rFonts w:cs="Arial"/>
          <w:b/>
          <w:bCs/>
          <w:i/>
          <w:iCs/>
        </w:rPr>
        <w:t>3</w:t>
      </w:r>
      <w:r w:rsidRPr="00737C49">
        <w:rPr>
          <w:rFonts w:cs="Arial"/>
          <w:b/>
          <w:bCs/>
          <w:i/>
          <w:iCs/>
        </w:rPr>
        <w:t xml:space="preserve">. </w:t>
      </w:r>
      <w:r>
        <w:rPr>
          <w:rFonts w:cs="Arial"/>
          <w:i/>
          <w:iCs/>
        </w:rPr>
        <w:t>S</w:t>
      </w:r>
      <w:r w:rsidRPr="00737C49">
        <w:rPr>
          <w:rFonts w:cs="Arial"/>
          <w:i/>
          <w:iCs/>
        </w:rPr>
        <w:t xml:space="preserve">upport </w:t>
      </w:r>
      <w:r>
        <w:rPr>
          <w:rFonts w:cs="Arial"/>
          <w:i/>
          <w:iCs/>
        </w:rPr>
        <w:t xml:space="preserve">at least Alt.1 and Alt.3 in RAN1#116bis for </w:t>
      </w:r>
      <w:r w:rsidRPr="00737C49">
        <w:rPr>
          <w:rFonts w:cs="Arial"/>
          <w:i/>
          <w:iCs/>
        </w:rPr>
        <w:t>L</w:t>
      </w:r>
      <w:r>
        <w:rPr>
          <w:rFonts w:cs="Arial"/>
          <w:i/>
          <w:iCs/>
        </w:rPr>
        <w:t xml:space="preserve">1-based </w:t>
      </w:r>
      <w:r w:rsidRPr="00737C49">
        <w:rPr>
          <w:rFonts w:cs="Arial"/>
          <w:i/>
          <w:iCs/>
        </w:rPr>
        <w:t>UE-to-UE CLI measurement and reporting</w:t>
      </w:r>
      <w:r>
        <w:rPr>
          <w:rFonts w:cs="Arial"/>
          <w:i/>
          <w:iCs/>
        </w:rPr>
        <w:t>, where Alt.1 (Scheme 2) is essential for aggressor UE identification and Alt.3 (Scheme 3) further improves performance including link adaptation, based on utilizing a SINR-type metric for the CLI reporting</w:t>
      </w:r>
      <w:r w:rsidRPr="00737C49">
        <w:rPr>
          <w:rFonts w:cs="Arial"/>
          <w:i/>
          <w:iCs/>
        </w:rPr>
        <w:t xml:space="preserve">. </w:t>
      </w:r>
    </w:p>
    <w:p w14:paraId="7906DF46" w14:textId="77777777" w:rsidR="00506892" w:rsidRPr="00737C49" w:rsidRDefault="00506892" w:rsidP="00506892">
      <w:pPr>
        <w:rPr>
          <w:rFonts w:cs="Arial"/>
          <w:i/>
          <w:iCs/>
        </w:rPr>
      </w:pPr>
    </w:p>
    <w:p w14:paraId="642CD5DD" w14:textId="3B621ED5" w:rsidR="00260650" w:rsidRPr="00F37787" w:rsidRDefault="00260650" w:rsidP="00FA1DCC">
      <w:pPr>
        <w:pStyle w:val="Heading3"/>
        <w:rPr>
          <w:b/>
          <w:bCs/>
        </w:rPr>
      </w:pPr>
      <w:r w:rsidRPr="00F37787">
        <w:rPr>
          <w:b/>
          <w:bCs/>
        </w:rPr>
        <w:t>Coordinated Scheduling</w:t>
      </w:r>
    </w:p>
    <w:p w14:paraId="7DE1A2C8" w14:textId="3DC5A415" w:rsidR="00D47E7E" w:rsidRPr="00737C49" w:rsidRDefault="00D47E7E" w:rsidP="00D47E7E">
      <w:r>
        <w:t xml:space="preserve">In CLI handling schemes based on coordinated </w:t>
      </w:r>
      <w:r w:rsidRPr="00737C49">
        <w:t xml:space="preserve">scheduling, </w:t>
      </w:r>
      <w:r w:rsidR="00630946" w:rsidRPr="00737C49">
        <w:t xml:space="preserve">NW handles the CLI by </w:t>
      </w:r>
      <w:r w:rsidRPr="00737C49">
        <w:t>consider</w:t>
      </w:r>
      <w:r w:rsidR="00630946" w:rsidRPr="00737C49">
        <w:t>ing</w:t>
      </w:r>
      <w:r w:rsidRPr="00737C49">
        <w:t xml:space="preserve"> </w:t>
      </w:r>
      <w:r w:rsidR="00630946" w:rsidRPr="00737C49">
        <w:t xml:space="preserve">scheduling </w:t>
      </w:r>
      <w:r w:rsidRPr="00737C49">
        <w:t xml:space="preserve">restrictions in SBFD slots. </w:t>
      </w:r>
      <w:r w:rsidR="00630946" w:rsidRPr="00737C49">
        <w:t>A</w:t>
      </w:r>
      <w:r w:rsidRPr="00737C49">
        <w:t xml:space="preserve">s such, </w:t>
      </w:r>
      <w:r w:rsidR="00630946" w:rsidRPr="00737C49">
        <w:t>NW</w:t>
      </w:r>
      <w:r w:rsidRPr="00737C49">
        <w:t xml:space="preserve"> schedule</w:t>
      </w:r>
      <w:r w:rsidR="00630946" w:rsidRPr="00737C49">
        <w:t>s</w:t>
      </w:r>
      <w:r w:rsidRPr="00737C49">
        <w:t xml:space="preserve"> DL </w:t>
      </w:r>
      <w:r w:rsidR="00287F21" w:rsidRPr="00737C49">
        <w:t>reception</w:t>
      </w:r>
      <w:r w:rsidRPr="00737C49">
        <w:t xml:space="preserve"> and UL transmission among different UEs based on measured and reported CLI parameters from the UEs.</w:t>
      </w:r>
      <w:r w:rsidR="00287F21" w:rsidRPr="00737C49">
        <w:t xml:space="preserve"> </w:t>
      </w:r>
      <w:r w:rsidR="00630946" w:rsidRPr="00737C49">
        <w:rPr>
          <w:rFonts w:cs="Arial"/>
        </w:rPr>
        <w:t xml:space="preserve">For example, if the victim UE is affected only by a specific aggressor UE, then NW can mitigate the interference by coordinated scheduling of the victim UE and the aggressor UE. </w:t>
      </w:r>
      <w:r w:rsidR="00287F21" w:rsidRPr="00737C49">
        <w:t xml:space="preserve">In this section, different CLI measurement and reporting aspects at the victim UEs are provided. Also, methods for distinguishing aggressor UEs and potential CLI mitigation techniques at the aggressor UEs are discussed. </w:t>
      </w:r>
    </w:p>
    <w:p w14:paraId="27BE4F6E" w14:textId="3F0A0EF0" w:rsidR="00287F21" w:rsidRPr="00737C49" w:rsidRDefault="00287F21" w:rsidP="00287F21">
      <w:pPr>
        <w:pStyle w:val="Heading4"/>
        <w:rPr>
          <w:b/>
          <w:bCs/>
        </w:rPr>
      </w:pPr>
      <w:r w:rsidRPr="00737C49">
        <w:rPr>
          <w:b/>
          <w:bCs/>
        </w:rPr>
        <w:t xml:space="preserve">CLI Measurement </w:t>
      </w:r>
      <w:r w:rsidR="00CC6F9F" w:rsidRPr="00737C49">
        <w:rPr>
          <w:b/>
          <w:bCs/>
        </w:rPr>
        <w:t xml:space="preserve">and Reporting </w:t>
      </w:r>
      <w:r w:rsidRPr="00737C49">
        <w:rPr>
          <w:b/>
          <w:bCs/>
        </w:rPr>
        <w:t>Techniques</w:t>
      </w:r>
    </w:p>
    <w:p w14:paraId="6016036E" w14:textId="3A2E92B0" w:rsidR="00FA1DCC" w:rsidRPr="00737C49" w:rsidRDefault="00FA1DCC" w:rsidP="00287F21">
      <w:pPr>
        <w:pStyle w:val="Heading5"/>
        <w:rPr>
          <w:b/>
          <w:bCs/>
        </w:rPr>
      </w:pPr>
      <w:proofErr w:type="spellStart"/>
      <w:r w:rsidRPr="00737C49">
        <w:rPr>
          <w:b/>
          <w:bCs/>
        </w:rPr>
        <w:t>Subband</w:t>
      </w:r>
      <w:proofErr w:type="spellEnd"/>
      <w:r w:rsidRPr="00737C49">
        <w:rPr>
          <w:b/>
          <w:bCs/>
        </w:rPr>
        <w:t>-edge-specific CLI Measurement</w:t>
      </w:r>
    </w:p>
    <w:p w14:paraId="459298E1" w14:textId="15DB257F" w:rsidR="0059394F" w:rsidRDefault="0059394F" w:rsidP="00FA1DCC">
      <w:pPr>
        <w:rPr>
          <w:rFonts w:cs="Arial"/>
        </w:rPr>
      </w:pPr>
      <w:r>
        <w:rPr>
          <w:rFonts w:cs="Arial"/>
        </w:rPr>
        <w:t xml:space="preserve">In RAN1 #116, following agreement was made on UE CLI measurement within the </w:t>
      </w:r>
      <w:r w:rsidRPr="008C5F4B">
        <w:rPr>
          <w:rFonts w:eastAsia="SimSun" w:cs="Arial"/>
        </w:rPr>
        <w:t>active DL BWP</w:t>
      </w:r>
      <w:r>
        <w:rPr>
          <w:rFonts w:eastAsia="SimSun" w:cs="Arial"/>
        </w:rPr>
        <w:t>:</w:t>
      </w:r>
    </w:p>
    <w:tbl>
      <w:tblPr>
        <w:tblStyle w:val="TableGrid"/>
        <w:tblW w:w="0" w:type="auto"/>
        <w:tblLook w:val="04A0" w:firstRow="1" w:lastRow="0" w:firstColumn="1" w:lastColumn="0" w:noHBand="0" w:noVBand="1"/>
      </w:tblPr>
      <w:tblGrid>
        <w:gridCol w:w="9629"/>
      </w:tblGrid>
      <w:tr w:rsidR="0059394F" w:rsidRPr="0059394F" w14:paraId="401C8129" w14:textId="77777777" w:rsidTr="0059394F">
        <w:tc>
          <w:tcPr>
            <w:tcW w:w="9629" w:type="dxa"/>
          </w:tcPr>
          <w:p w14:paraId="303F3D43" w14:textId="77777777" w:rsidR="0059394F" w:rsidRPr="0074166F" w:rsidRDefault="0059394F" w:rsidP="0074166F">
            <w:pPr>
              <w:spacing w:after="0"/>
              <w:rPr>
                <w:rFonts w:cs="Arial"/>
                <w:b/>
              </w:rPr>
            </w:pPr>
            <w:r w:rsidRPr="0074166F">
              <w:rPr>
                <w:rFonts w:cs="Arial"/>
                <w:b/>
              </w:rPr>
              <w:t>Agreement</w:t>
            </w:r>
          </w:p>
          <w:p w14:paraId="051DFF05" w14:textId="6477AEDC" w:rsidR="0059394F" w:rsidRPr="0074166F" w:rsidRDefault="0059394F" w:rsidP="0074166F">
            <w:pPr>
              <w:tabs>
                <w:tab w:val="left" w:pos="0"/>
              </w:tabs>
              <w:spacing w:after="0"/>
              <w:rPr>
                <w:rFonts w:cs="Arial"/>
              </w:rPr>
            </w:pPr>
            <w:r w:rsidRPr="0074166F">
              <w:rPr>
                <w:rFonts w:eastAsia="SimSun" w:cs="Arial"/>
              </w:rPr>
              <w:t xml:space="preserve">For SBFD aware UEs, CLI measurements is performed within the active DL BWP and the </w:t>
            </w:r>
            <w:r w:rsidRPr="0074166F">
              <w:rPr>
                <w:rFonts w:cs="Arial"/>
              </w:rPr>
              <w:t>following can be considered</w:t>
            </w:r>
            <w:r w:rsidR="001334C7">
              <w:rPr>
                <w:rFonts w:cs="Arial"/>
              </w:rPr>
              <w:t>:</w:t>
            </w:r>
          </w:p>
          <w:p w14:paraId="6ACD27D3" w14:textId="77777777" w:rsidR="0059394F" w:rsidRPr="0074166F" w:rsidRDefault="0059394F" w:rsidP="00AD0331">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 xml:space="preserve">Method#1: UE measures RSSI within DL </w:t>
            </w:r>
            <w:proofErr w:type="spellStart"/>
            <w:r w:rsidRPr="0074166F">
              <w:rPr>
                <w:rFonts w:cs="Arial"/>
                <w:lang w:eastAsia="x-none"/>
              </w:rPr>
              <w:t>subband</w:t>
            </w:r>
            <w:proofErr w:type="spellEnd"/>
          </w:p>
          <w:p w14:paraId="5B7DAEA8" w14:textId="77777777" w:rsidR="0059394F" w:rsidRPr="0074166F" w:rsidRDefault="0059394F" w:rsidP="00AD0331">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 xml:space="preserve">Method#2: UE measures RSRP of aggressor UE within UL </w:t>
            </w:r>
            <w:proofErr w:type="spellStart"/>
            <w:r w:rsidRPr="0074166F">
              <w:rPr>
                <w:rFonts w:cs="Arial"/>
                <w:lang w:eastAsia="x-none"/>
              </w:rPr>
              <w:t>subband</w:t>
            </w:r>
            <w:proofErr w:type="spellEnd"/>
          </w:p>
          <w:p w14:paraId="7FA2372C" w14:textId="77777777" w:rsidR="0059394F" w:rsidRPr="0074166F" w:rsidRDefault="0059394F" w:rsidP="00AD0331">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 xml:space="preserve">Method#3: UE measures RSSI within UL </w:t>
            </w:r>
            <w:proofErr w:type="spellStart"/>
            <w:r w:rsidRPr="0074166F">
              <w:rPr>
                <w:rFonts w:cs="Arial"/>
                <w:lang w:eastAsia="x-none"/>
              </w:rPr>
              <w:t>subband</w:t>
            </w:r>
            <w:proofErr w:type="spellEnd"/>
          </w:p>
          <w:p w14:paraId="0D2B9284" w14:textId="77777777" w:rsidR="0059394F" w:rsidRPr="0074166F" w:rsidRDefault="0059394F" w:rsidP="00AD0331">
            <w:pPr>
              <w:widowControl w:val="0"/>
              <w:numPr>
                <w:ilvl w:val="0"/>
                <w:numId w:val="23"/>
              </w:numPr>
              <w:suppressAutoHyphens/>
              <w:overflowPunct/>
              <w:autoSpaceDE/>
              <w:autoSpaceDN/>
              <w:adjustRightInd/>
              <w:snapToGrid w:val="0"/>
              <w:spacing w:after="0"/>
              <w:jc w:val="left"/>
              <w:textAlignment w:val="auto"/>
              <w:rPr>
                <w:rFonts w:cs="Arial"/>
                <w:lang w:eastAsia="x-none"/>
              </w:rPr>
            </w:pPr>
            <w:r w:rsidRPr="0074166F">
              <w:rPr>
                <w:rFonts w:cs="Arial"/>
                <w:lang w:eastAsia="x-none"/>
              </w:rPr>
              <w:t xml:space="preserve">Method#4: UE measures RSSI within guard </w:t>
            </w:r>
            <w:proofErr w:type="gramStart"/>
            <w:r w:rsidRPr="0074166F">
              <w:rPr>
                <w:rFonts w:cs="Arial"/>
                <w:lang w:eastAsia="x-none"/>
              </w:rPr>
              <w:t>band, if</w:t>
            </w:r>
            <w:proofErr w:type="gramEnd"/>
            <w:r w:rsidRPr="0074166F">
              <w:rPr>
                <w:rFonts w:cs="Arial"/>
                <w:lang w:eastAsia="x-none"/>
              </w:rPr>
              <w:t xml:space="preserve"> guard band exists</w:t>
            </w:r>
          </w:p>
          <w:p w14:paraId="5BA08B6C" w14:textId="77777777" w:rsidR="0059394F" w:rsidRPr="0074166F" w:rsidRDefault="0059394F" w:rsidP="0074166F">
            <w:pPr>
              <w:spacing w:after="0"/>
              <w:rPr>
                <w:rFonts w:cs="Arial"/>
              </w:rPr>
            </w:pPr>
            <w:r w:rsidRPr="0074166F">
              <w:rPr>
                <w:rFonts w:cs="Arial"/>
              </w:rPr>
              <w:t xml:space="preserve">Note: If DL </w:t>
            </w:r>
            <w:proofErr w:type="spellStart"/>
            <w:r w:rsidRPr="0074166F">
              <w:rPr>
                <w:rFonts w:cs="Arial"/>
              </w:rPr>
              <w:t>subband</w:t>
            </w:r>
            <w:proofErr w:type="spellEnd"/>
            <w:r w:rsidRPr="0074166F">
              <w:rPr>
                <w:rFonts w:cs="Arial"/>
              </w:rPr>
              <w:t xml:space="preserve">, UL </w:t>
            </w:r>
            <w:proofErr w:type="spellStart"/>
            <w:r w:rsidRPr="0074166F">
              <w:rPr>
                <w:rFonts w:cs="Arial"/>
              </w:rPr>
              <w:t>subband</w:t>
            </w:r>
            <w:proofErr w:type="spellEnd"/>
            <w:r w:rsidRPr="0074166F">
              <w:rPr>
                <w:rFonts w:cs="Arial"/>
              </w:rPr>
              <w:t xml:space="preserve"> or guard band is outside the active DL BWP, the above methods does not apply.</w:t>
            </w:r>
          </w:p>
          <w:p w14:paraId="3911944A" w14:textId="77777777" w:rsidR="0059394F" w:rsidRPr="0074166F" w:rsidRDefault="0059394F" w:rsidP="0074166F">
            <w:pPr>
              <w:spacing w:after="0"/>
              <w:rPr>
                <w:rFonts w:cs="Arial"/>
              </w:rPr>
            </w:pPr>
            <w:r w:rsidRPr="0074166F">
              <w:rPr>
                <w:rFonts w:cs="Arial"/>
              </w:rPr>
              <w:t>Note: Method#4 does not imply that guard band is explicitly configured.</w:t>
            </w:r>
          </w:p>
          <w:p w14:paraId="3F231655" w14:textId="77777777" w:rsidR="0059394F" w:rsidRPr="0059394F" w:rsidRDefault="0059394F" w:rsidP="0074166F">
            <w:pPr>
              <w:spacing w:after="0"/>
              <w:rPr>
                <w:rFonts w:cs="Arial"/>
              </w:rPr>
            </w:pPr>
          </w:p>
        </w:tc>
      </w:tr>
    </w:tbl>
    <w:p w14:paraId="4A425C32" w14:textId="77777777" w:rsidR="0059394F" w:rsidRDefault="0059394F" w:rsidP="00FA1DCC">
      <w:pPr>
        <w:rPr>
          <w:rFonts w:cs="Arial"/>
        </w:rPr>
      </w:pPr>
    </w:p>
    <w:p w14:paraId="2B153714" w14:textId="0E6D2786" w:rsidR="002D413C" w:rsidRDefault="001334C7" w:rsidP="00FA1DCC">
      <w:pPr>
        <w:rPr>
          <w:rFonts w:cs="Arial"/>
        </w:rPr>
      </w:pPr>
      <w:r>
        <w:rPr>
          <w:rFonts w:cs="Arial"/>
        </w:rPr>
        <w:t xml:space="preserve">This agreement is the follow up to the discussions </w:t>
      </w:r>
      <w:r w:rsidR="002D413C" w:rsidRPr="00737C49">
        <w:rPr>
          <w:rFonts w:cs="Arial"/>
        </w:rPr>
        <w:t xml:space="preserve">in the study phase </w:t>
      </w:r>
      <w:r w:rsidR="002D413C">
        <w:rPr>
          <w:rFonts w:cs="Arial"/>
        </w:rPr>
        <w:t xml:space="preserve">that were </w:t>
      </w:r>
      <w:r w:rsidR="002D413C" w:rsidRPr="00737C49">
        <w:rPr>
          <w:rFonts w:cs="Arial"/>
        </w:rPr>
        <w:t>captured in TR</w:t>
      </w:r>
      <w:r w:rsidR="002D413C">
        <w:rPr>
          <w:rFonts w:cs="Arial"/>
        </w:rPr>
        <w:t xml:space="preserve">, </w:t>
      </w:r>
      <w:r>
        <w:rPr>
          <w:rFonts w:cs="Arial"/>
        </w:rPr>
        <w:t>on d</w:t>
      </w:r>
      <w:r w:rsidR="00A2726C" w:rsidRPr="00737C49">
        <w:rPr>
          <w:rFonts w:cs="Arial"/>
        </w:rPr>
        <w:t xml:space="preserve">ifferent methods for measuring CLI at the UE. </w:t>
      </w:r>
      <w:r w:rsidR="002D413C">
        <w:rPr>
          <w:rFonts w:cs="Arial"/>
        </w:rPr>
        <w:t>M</w:t>
      </w:r>
      <w:r w:rsidR="00A2726C" w:rsidRPr="00737C49">
        <w:rPr>
          <w:rFonts w:cs="Arial"/>
        </w:rPr>
        <w:t>ethod</w:t>
      </w:r>
      <w:r w:rsidR="002D413C">
        <w:rPr>
          <w:rFonts w:cs="Arial"/>
        </w:rPr>
        <w:t xml:space="preserve"> #1 is</w:t>
      </w:r>
      <w:r w:rsidR="00A2726C" w:rsidRPr="00737C49">
        <w:rPr>
          <w:rFonts w:cs="Arial"/>
        </w:rPr>
        <w:t xml:space="preserve"> based on </w:t>
      </w:r>
      <w:r w:rsidR="00FA1DCC" w:rsidRPr="00737C49">
        <w:rPr>
          <w:rFonts w:cs="Arial"/>
        </w:rPr>
        <w:t xml:space="preserve">UE measuring RSSI within DL </w:t>
      </w:r>
      <w:proofErr w:type="spellStart"/>
      <w:r w:rsidR="00FA1DCC" w:rsidRPr="00737C49">
        <w:rPr>
          <w:rFonts w:cs="Arial"/>
        </w:rPr>
        <w:t>subband</w:t>
      </w:r>
      <w:proofErr w:type="spellEnd"/>
      <w:r w:rsidR="00FA1DCC" w:rsidRPr="00737C49">
        <w:rPr>
          <w:rFonts w:cs="Arial"/>
        </w:rPr>
        <w:t xml:space="preserve"> to detect and mitigate inter-</w:t>
      </w:r>
      <w:proofErr w:type="spellStart"/>
      <w:r w:rsidR="00FA1DCC" w:rsidRPr="00737C49">
        <w:rPr>
          <w:rFonts w:cs="Arial"/>
        </w:rPr>
        <w:t>subband</w:t>
      </w:r>
      <w:proofErr w:type="spellEnd"/>
      <w:r w:rsidR="00FA1DCC" w:rsidRPr="00737C49">
        <w:rPr>
          <w:rFonts w:cs="Arial"/>
        </w:rPr>
        <w:t xml:space="preserve"> CLI. </w:t>
      </w:r>
      <w:r w:rsidR="002D413C">
        <w:rPr>
          <w:rFonts w:cs="Arial"/>
        </w:rPr>
        <w:t xml:space="preserve">Method #2 and Method #3 are </w:t>
      </w:r>
      <w:r w:rsidR="00A2726C" w:rsidRPr="00737C49">
        <w:rPr>
          <w:rFonts w:cs="Arial"/>
        </w:rPr>
        <w:t>based</w:t>
      </w:r>
      <w:r w:rsidR="00FA1DCC" w:rsidRPr="00737C49">
        <w:rPr>
          <w:rFonts w:cs="Arial"/>
        </w:rPr>
        <w:t xml:space="preserve"> on UE measuring RSRP </w:t>
      </w:r>
      <w:r w:rsidR="00A2726C" w:rsidRPr="00737C49">
        <w:rPr>
          <w:rFonts w:cs="Arial"/>
        </w:rPr>
        <w:t>and RSSI</w:t>
      </w:r>
      <w:r w:rsidR="002D413C">
        <w:rPr>
          <w:rFonts w:cs="Arial"/>
        </w:rPr>
        <w:t>, respectively,</w:t>
      </w:r>
      <w:r w:rsidR="00A2726C" w:rsidRPr="00737C49">
        <w:rPr>
          <w:rFonts w:cs="Arial"/>
        </w:rPr>
        <w:t xml:space="preserve"> caused by at least one </w:t>
      </w:r>
      <w:r w:rsidR="00FA1DCC" w:rsidRPr="00737C49">
        <w:rPr>
          <w:rFonts w:cs="Arial"/>
        </w:rPr>
        <w:t xml:space="preserve">aggressor UE within UL </w:t>
      </w:r>
      <w:proofErr w:type="spellStart"/>
      <w:r w:rsidR="00FA1DCC" w:rsidRPr="00737C49">
        <w:rPr>
          <w:rFonts w:cs="Arial"/>
        </w:rPr>
        <w:t>subband</w:t>
      </w:r>
      <w:proofErr w:type="spellEnd"/>
      <w:r w:rsidR="00FA1DCC" w:rsidRPr="00737C49">
        <w:rPr>
          <w:rFonts w:cs="Arial"/>
        </w:rPr>
        <w:t xml:space="preserve">. </w:t>
      </w:r>
      <w:r w:rsidR="002D413C">
        <w:rPr>
          <w:rFonts w:cs="Arial"/>
        </w:rPr>
        <w:t>Method #4 is based on UE measuring RSSI within guard bands, if guard bands are configured.</w:t>
      </w:r>
    </w:p>
    <w:p w14:paraId="090A09D1" w14:textId="0FA00E57" w:rsidR="00FA1DCC" w:rsidRPr="00737C49" w:rsidRDefault="00FA1DCC" w:rsidP="00FA1DCC">
      <w:pPr>
        <w:rPr>
          <w:rFonts w:cs="Arial"/>
        </w:rPr>
      </w:pPr>
      <w:r w:rsidRPr="00737C49">
        <w:rPr>
          <w:rFonts w:cs="Arial"/>
        </w:rPr>
        <w:t>In our opinion, the CLI</w:t>
      </w:r>
      <w:r w:rsidR="00C70922">
        <w:rPr>
          <w:rFonts w:cs="Arial"/>
        </w:rPr>
        <w:t>-RSSI</w:t>
      </w:r>
      <w:r w:rsidRPr="00737C49">
        <w:rPr>
          <w:rFonts w:cs="Arial"/>
        </w:rPr>
        <w:t xml:space="preserve"> measurement in DL </w:t>
      </w:r>
      <w:proofErr w:type="spellStart"/>
      <w:r w:rsidRPr="00737C49">
        <w:rPr>
          <w:rFonts w:cs="Arial"/>
        </w:rPr>
        <w:t>subband</w:t>
      </w:r>
      <w:proofErr w:type="spellEnd"/>
      <w:r w:rsidRPr="00737C49">
        <w:rPr>
          <w:rFonts w:cs="Arial"/>
        </w:rPr>
        <w:t xml:space="preserve"> can be considered as a baseline approach</w:t>
      </w:r>
      <w:r w:rsidR="00C70922">
        <w:rPr>
          <w:rFonts w:cs="Arial"/>
        </w:rPr>
        <w:t>, where m</w:t>
      </w:r>
      <w:r w:rsidR="00C70922" w:rsidRPr="00737C49">
        <w:rPr>
          <w:rFonts w:cs="Arial"/>
        </w:rPr>
        <w:t xml:space="preserve">easuring CLI-RSSI in DL </w:t>
      </w:r>
      <w:proofErr w:type="spellStart"/>
      <w:r w:rsidR="00C70922" w:rsidRPr="00737C49">
        <w:rPr>
          <w:rFonts w:cs="Arial"/>
        </w:rPr>
        <w:t>subband</w:t>
      </w:r>
      <w:proofErr w:type="spellEnd"/>
      <w:r w:rsidR="00C70922" w:rsidRPr="00737C49">
        <w:rPr>
          <w:rFonts w:cs="Arial"/>
        </w:rPr>
        <w:t xml:space="preserve"> for inter-</w:t>
      </w:r>
      <w:proofErr w:type="spellStart"/>
      <w:r w:rsidR="00C70922" w:rsidRPr="00737C49">
        <w:rPr>
          <w:rFonts w:cs="Arial"/>
        </w:rPr>
        <w:t>subband</w:t>
      </w:r>
      <w:proofErr w:type="spellEnd"/>
      <w:r w:rsidR="00C70922" w:rsidRPr="00737C49">
        <w:rPr>
          <w:rFonts w:cs="Arial"/>
        </w:rPr>
        <w:t xml:space="preserve"> CLI measurement could be used to indicate the UE-to-UE CLI leakage on the adjacent </w:t>
      </w:r>
      <w:proofErr w:type="spellStart"/>
      <w:r w:rsidR="00C70922" w:rsidRPr="00737C49">
        <w:rPr>
          <w:rFonts w:cs="Arial"/>
        </w:rPr>
        <w:t>subbands</w:t>
      </w:r>
      <w:proofErr w:type="spellEnd"/>
      <w:r w:rsidR="00C70922" w:rsidRPr="00737C49">
        <w:rPr>
          <w:rFonts w:cs="Arial"/>
        </w:rPr>
        <w:t xml:space="preserve"> in SBFD.</w:t>
      </w:r>
      <w:r w:rsidR="00C70922">
        <w:rPr>
          <w:rFonts w:cs="Arial"/>
        </w:rPr>
        <w:t xml:space="preserve"> Also</w:t>
      </w:r>
      <w:r w:rsidRPr="00737C49">
        <w:rPr>
          <w:rFonts w:cs="Arial"/>
        </w:rPr>
        <w:t xml:space="preserve">, the CLI measurements on UL </w:t>
      </w:r>
      <w:proofErr w:type="spellStart"/>
      <w:r w:rsidRPr="00737C49">
        <w:rPr>
          <w:rFonts w:cs="Arial"/>
        </w:rPr>
        <w:t>subband</w:t>
      </w:r>
      <w:proofErr w:type="spellEnd"/>
      <w:r w:rsidRPr="00737C49">
        <w:rPr>
          <w:rFonts w:cs="Arial"/>
        </w:rPr>
        <w:t xml:space="preserve"> should be considered which can give a direct estimation on the CLI received power or signal strength to identify a particular source of the CLI, e.g., an SRS transmission from an aggressor UE.</w:t>
      </w:r>
    </w:p>
    <w:p w14:paraId="612752CB" w14:textId="3F5CB2DD" w:rsidR="00FA1DCC" w:rsidRPr="00737C49" w:rsidRDefault="00FA1DCC" w:rsidP="00FA1DCC">
      <w:pPr>
        <w:rPr>
          <w:rFonts w:cs="Arial"/>
        </w:rPr>
      </w:pPr>
      <w:r w:rsidRPr="00737C49">
        <w:rPr>
          <w:rFonts w:cs="Arial"/>
        </w:rPr>
        <w:lastRenderedPageBreak/>
        <w:t>The inter-</w:t>
      </w:r>
      <w:proofErr w:type="spellStart"/>
      <w:r w:rsidRPr="00737C49">
        <w:rPr>
          <w:rFonts w:cs="Arial"/>
        </w:rPr>
        <w:t>subband</w:t>
      </w:r>
      <w:proofErr w:type="spellEnd"/>
      <w:r w:rsidRPr="00737C49">
        <w:rPr>
          <w:rFonts w:cs="Arial"/>
        </w:rPr>
        <w:t xml:space="preserve"> CLI in SBFD may impose higher interference on </w:t>
      </w:r>
      <w:proofErr w:type="spellStart"/>
      <w:r w:rsidRPr="00737C49">
        <w:rPr>
          <w:rFonts w:cs="Arial"/>
        </w:rPr>
        <w:t>subband</w:t>
      </w:r>
      <w:proofErr w:type="spellEnd"/>
      <w:r w:rsidRPr="00737C49">
        <w:rPr>
          <w:rFonts w:cs="Arial"/>
        </w:rPr>
        <w:t xml:space="preserve">-edge RBs </w:t>
      </w:r>
      <w:r w:rsidR="001B4F25" w:rsidRPr="00737C49">
        <w:rPr>
          <w:rFonts w:cs="Arial"/>
        </w:rPr>
        <w:t xml:space="preserve">within the SBFD DL </w:t>
      </w:r>
      <w:proofErr w:type="spellStart"/>
      <w:r w:rsidR="001B4F25" w:rsidRPr="00737C49">
        <w:rPr>
          <w:rFonts w:cs="Arial"/>
        </w:rPr>
        <w:t>subband</w:t>
      </w:r>
      <w:proofErr w:type="spellEnd"/>
      <w:r w:rsidR="006A752A">
        <w:rPr>
          <w:rFonts w:cs="Arial"/>
        </w:rPr>
        <w:t xml:space="preserve"> and guard-bands</w:t>
      </w:r>
      <w:r w:rsidRPr="00737C49">
        <w:rPr>
          <w:rFonts w:cs="Arial"/>
        </w:rPr>
        <w:t xml:space="preserve">, whereas the resources in the middle of the SBFD </w:t>
      </w:r>
      <w:r w:rsidR="001B4F25" w:rsidRPr="00737C49">
        <w:rPr>
          <w:rFonts w:cs="Arial"/>
        </w:rPr>
        <w:t xml:space="preserve">DL </w:t>
      </w:r>
      <w:proofErr w:type="spellStart"/>
      <w:r w:rsidRPr="00737C49">
        <w:rPr>
          <w:rFonts w:cs="Arial"/>
        </w:rPr>
        <w:t>subband</w:t>
      </w:r>
      <w:proofErr w:type="spellEnd"/>
      <w:r w:rsidRPr="00737C49">
        <w:rPr>
          <w:rFonts w:cs="Arial"/>
        </w:rPr>
        <w:t xml:space="preserve"> may not experience CLI as much. As such, measuring and averaging the CLI over the whole SBFD </w:t>
      </w:r>
      <w:proofErr w:type="spellStart"/>
      <w:r w:rsidRPr="00737C49">
        <w:rPr>
          <w:rFonts w:cs="Arial"/>
        </w:rPr>
        <w:t>subband</w:t>
      </w:r>
      <w:proofErr w:type="spellEnd"/>
      <w:r w:rsidRPr="00737C49">
        <w:rPr>
          <w:rFonts w:cs="Arial"/>
        </w:rPr>
        <w:t xml:space="preserve"> may result in down estimation of the CLI.</w:t>
      </w:r>
    </w:p>
    <w:p w14:paraId="3CA0149B" w14:textId="2E78D101" w:rsidR="00FA1DCC" w:rsidRPr="00737C49" w:rsidRDefault="001B4F25" w:rsidP="00FA1DCC">
      <w:pPr>
        <w:rPr>
          <w:rFonts w:cs="Arial"/>
        </w:rPr>
      </w:pPr>
      <w:r w:rsidRPr="00737C49">
        <w:rPr>
          <w:rFonts w:cs="Arial"/>
        </w:rPr>
        <w:t>To achieve an accurate inter-</w:t>
      </w:r>
      <w:proofErr w:type="spellStart"/>
      <w:r w:rsidRPr="00737C49">
        <w:rPr>
          <w:rFonts w:cs="Arial"/>
        </w:rPr>
        <w:t>subband</w:t>
      </w:r>
      <w:proofErr w:type="spellEnd"/>
      <w:r w:rsidRPr="00737C49">
        <w:rPr>
          <w:rFonts w:cs="Arial"/>
        </w:rPr>
        <w:t xml:space="preserve"> CLI measurement</w:t>
      </w:r>
      <w:r w:rsidR="00FA1DCC" w:rsidRPr="00737C49">
        <w:rPr>
          <w:rFonts w:cs="Arial"/>
        </w:rPr>
        <w:t>, the UE can measure a delta parameter that is based on measuring and calculating the difference between a first CLI-RSSI measured from the resources in the edge of the configured RBs</w:t>
      </w:r>
      <w:r w:rsidRPr="00737C49">
        <w:rPr>
          <w:rFonts w:cs="Arial"/>
        </w:rPr>
        <w:t xml:space="preserve"> in the SBFD DL </w:t>
      </w:r>
      <w:proofErr w:type="spellStart"/>
      <w:r w:rsidRPr="00737C49">
        <w:rPr>
          <w:rFonts w:cs="Arial"/>
        </w:rPr>
        <w:t>subband</w:t>
      </w:r>
      <w:proofErr w:type="spellEnd"/>
      <w:r w:rsidR="00FA1DCC" w:rsidRPr="00737C49">
        <w:rPr>
          <w:rFonts w:cs="Arial"/>
        </w:rPr>
        <w:t xml:space="preserve"> </w:t>
      </w:r>
      <w:r w:rsidR="006A752A">
        <w:rPr>
          <w:rFonts w:cs="Arial"/>
        </w:rPr>
        <w:t xml:space="preserve">or within in-between configured guard-bands </w:t>
      </w:r>
      <w:r w:rsidR="00FA1DCC" w:rsidRPr="00737C49">
        <w:rPr>
          <w:rFonts w:cs="Arial"/>
        </w:rPr>
        <w:t>and a second CLI-RSSI measured from the resources located in the middle of the configured RBs</w:t>
      </w:r>
      <w:r w:rsidRPr="00737C49">
        <w:rPr>
          <w:rFonts w:cs="Arial"/>
        </w:rPr>
        <w:t xml:space="preserve"> in the SBFD DL </w:t>
      </w:r>
      <w:proofErr w:type="spellStart"/>
      <w:r w:rsidRPr="00737C49">
        <w:rPr>
          <w:rFonts w:cs="Arial"/>
        </w:rPr>
        <w:t>subband</w:t>
      </w:r>
      <w:proofErr w:type="spellEnd"/>
      <w:r w:rsidR="00FA1DCC" w:rsidRPr="00737C49">
        <w:rPr>
          <w:rFonts w:cs="Arial"/>
        </w:rPr>
        <w:t xml:space="preserve">. As such, the difference between the </w:t>
      </w:r>
      <w:r w:rsidR="00817DAA" w:rsidRPr="00737C49">
        <w:rPr>
          <w:rFonts w:cs="Arial"/>
        </w:rPr>
        <w:t>C</w:t>
      </w:r>
      <w:r w:rsidR="00817DAA">
        <w:rPr>
          <w:rFonts w:cs="Arial"/>
        </w:rPr>
        <w:t>L</w:t>
      </w:r>
      <w:r w:rsidR="00817DAA" w:rsidRPr="00737C49">
        <w:rPr>
          <w:rFonts w:cs="Arial"/>
        </w:rPr>
        <w:t>I</w:t>
      </w:r>
      <w:r w:rsidR="00FA1DCC" w:rsidRPr="00737C49">
        <w:rPr>
          <w:rFonts w:cs="Arial"/>
        </w:rPr>
        <w:t>-RSSI measured in the edge</w:t>
      </w:r>
      <w:r w:rsidR="006A752A">
        <w:rPr>
          <w:rFonts w:cs="Arial"/>
        </w:rPr>
        <w:t xml:space="preserve"> or guard-bands</w:t>
      </w:r>
      <w:r w:rsidR="00FA1DCC" w:rsidRPr="00737C49">
        <w:rPr>
          <w:rFonts w:cs="Arial"/>
        </w:rPr>
        <w:t xml:space="preserve"> and CLI-RSSI measured in the middle can be used as an indication of inter-</w:t>
      </w:r>
      <w:proofErr w:type="spellStart"/>
      <w:r w:rsidR="00FA1DCC" w:rsidRPr="00737C49">
        <w:rPr>
          <w:rFonts w:cs="Arial"/>
        </w:rPr>
        <w:t>subband</w:t>
      </w:r>
      <w:proofErr w:type="spellEnd"/>
      <w:r w:rsidR="00FA1DCC" w:rsidRPr="00737C49">
        <w:rPr>
          <w:rFonts w:cs="Arial"/>
        </w:rPr>
        <w:t xml:space="preserve"> CLI.</w:t>
      </w:r>
    </w:p>
    <w:p w14:paraId="6443567F" w14:textId="13449C3B" w:rsidR="00FA1DCC" w:rsidRPr="00737C49" w:rsidRDefault="00FA1DCC" w:rsidP="00FA1DCC">
      <w:pPr>
        <w:rPr>
          <w:rFonts w:cs="Arial"/>
          <w:i/>
          <w:iCs/>
        </w:rPr>
      </w:pPr>
      <w:r w:rsidRPr="00737C49">
        <w:rPr>
          <w:rFonts w:cs="Arial"/>
          <w:b/>
          <w:bCs/>
          <w:i/>
          <w:iCs/>
        </w:rPr>
        <w:t xml:space="preserve">Observation </w:t>
      </w:r>
      <w:r w:rsidR="00DD6040">
        <w:rPr>
          <w:rFonts w:cs="Arial"/>
          <w:b/>
          <w:bCs/>
          <w:i/>
          <w:iCs/>
        </w:rPr>
        <w:t>3</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w:t>
      </w:r>
      <w:r w:rsidR="001B4F25" w:rsidRPr="00737C49">
        <w:rPr>
          <w:rFonts w:cs="Arial"/>
          <w:i/>
          <w:iCs/>
        </w:rPr>
        <w:t xml:space="preserve">DL </w:t>
      </w:r>
      <w:proofErr w:type="spellStart"/>
      <w:r w:rsidR="001B4F25" w:rsidRPr="00737C49">
        <w:rPr>
          <w:rFonts w:cs="Arial"/>
          <w:i/>
          <w:iCs/>
        </w:rPr>
        <w:t>subbands</w:t>
      </w:r>
      <w:proofErr w:type="spellEnd"/>
      <w:r w:rsidR="001B4F25" w:rsidRPr="00737C49">
        <w:rPr>
          <w:rFonts w:cs="Arial"/>
          <w:i/>
          <w:iCs/>
        </w:rPr>
        <w:t xml:space="preserve"> </w:t>
      </w:r>
      <w:r w:rsidRPr="00737C49">
        <w:rPr>
          <w:rFonts w:cs="Arial"/>
          <w:i/>
          <w:iCs/>
        </w:rPr>
        <w:t xml:space="preserve">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5CB1C2D4" w14:textId="4A2A5016" w:rsidR="006A752A" w:rsidRPr="0074166F" w:rsidRDefault="006A752A" w:rsidP="00FA1DCC">
      <w:pPr>
        <w:rPr>
          <w:rFonts w:cs="Arial"/>
          <w:i/>
          <w:iCs/>
        </w:rPr>
      </w:pPr>
      <w:r>
        <w:rPr>
          <w:rFonts w:cs="Arial"/>
          <w:b/>
          <w:bCs/>
          <w:i/>
          <w:iCs/>
        </w:rPr>
        <w:t xml:space="preserve">Proposal </w:t>
      </w:r>
      <w:r w:rsidR="00DD6040">
        <w:rPr>
          <w:rFonts w:cs="Arial"/>
          <w:b/>
          <w:bCs/>
          <w:i/>
          <w:iCs/>
        </w:rPr>
        <w:t>4</w:t>
      </w:r>
      <w:r>
        <w:rPr>
          <w:rFonts w:cs="Arial"/>
          <w:b/>
          <w:bCs/>
          <w:i/>
          <w:iCs/>
        </w:rPr>
        <w:t xml:space="preserve">. </w:t>
      </w:r>
      <w:r w:rsidRPr="00737C49">
        <w:rPr>
          <w:rFonts w:cs="Arial"/>
          <w:i/>
          <w:iCs/>
        </w:rPr>
        <w:t xml:space="preserve">In UE-to-UE </w:t>
      </w:r>
      <w:r w:rsidRPr="006A752A">
        <w:rPr>
          <w:rFonts w:cs="Arial"/>
          <w:i/>
          <w:iCs/>
        </w:rPr>
        <w:t>CLI measurement techniques,</w:t>
      </w:r>
      <w:r w:rsidRPr="0074166F">
        <w:rPr>
          <w:rFonts w:cs="Arial"/>
          <w:i/>
          <w:iCs/>
        </w:rPr>
        <w:t xml:space="preserve"> support all Methods</w:t>
      </w:r>
      <w:r w:rsidR="00AA7167">
        <w:rPr>
          <w:rFonts w:cs="Arial"/>
          <w:i/>
          <w:iCs/>
        </w:rPr>
        <w:t xml:space="preserve"> agreed to be considered in RAN1 #116 (i.e., Methods #1-</w:t>
      </w:r>
      <w:r w:rsidRPr="0074166F">
        <w:rPr>
          <w:rFonts w:cs="Arial"/>
          <w:i/>
          <w:iCs/>
        </w:rPr>
        <w:t>4</w:t>
      </w:r>
      <w:r w:rsidR="00AA7167">
        <w:rPr>
          <w:rFonts w:cs="Arial"/>
          <w:i/>
          <w:iCs/>
        </w:rPr>
        <w:t>)</w:t>
      </w:r>
    </w:p>
    <w:p w14:paraId="065A3E53" w14:textId="544F2EDD" w:rsidR="00FA1DCC" w:rsidRDefault="00FA1DCC" w:rsidP="00FA1DCC">
      <w:pPr>
        <w:rPr>
          <w:rFonts w:cs="Arial"/>
          <w:i/>
          <w:iCs/>
        </w:rPr>
      </w:pPr>
      <w:r w:rsidRPr="00737C49">
        <w:rPr>
          <w:rFonts w:cs="Arial"/>
          <w:b/>
          <w:bCs/>
          <w:i/>
          <w:iCs/>
        </w:rPr>
        <w:t xml:space="preserve">Proposal </w:t>
      </w:r>
      <w:r w:rsidR="00DD6040">
        <w:rPr>
          <w:rFonts w:cs="Arial"/>
          <w:b/>
          <w:bCs/>
          <w:i/>
          <w:iCs/>
        </w:rPr>
        <w:t>5</w:t>
      </w:r>
      <w:r w:rsidRPr="00737C49">
        <w:rPr>
          <w:rFonts w:cs="Arial"/>
          <w:b/>
          <w:bCs/>
          <w:i/>
          <w:iCs/>
        </w:rPr>
        <w:t xml:space="preserve">. </w:t>
      </w:r>
      <w:r w:rsidRPr="00737C49">
        <w:rPr>
          <w:rFonts w:cs="Arial"/>
          <w:i/>
          <w:iCs/>
        </w:rPr>
        <w:t>In UE-to-UE CLI</w:t>
      </w:r>
      <w:r w:rsidR="006A752A">
        <w:rPr>
          <w:rFonts w:cs="Arial"/>
          <w:i/>
          <w:iCs/>
        </w:rPr>
        <w:t>-RSSI</w:t>
      </w:r>
      <w:r w:rsidRPr="00737C49">
        <w:rPr>
          <w:rFonts w:cs="Arial"/>
          <w:i/>
          <w:iCs/>
        </w:rPr>
        <w:t xml:space="preserve"> </w:t>
      </w:r>
      <w:r w:rsidR="001B4F25" w:rsidRPr="00737C49">
        <w:rPr>
          <w:rFonts w:cs="Arial"/>
          <w:i/>
          <w:iCs/>
        </w:rPr>
        <w:t>measurement techniques</w:t>
      </w:r>
      <w:r w:rsidR="006A752A">
        <w:rPr>
          <w:rFonts w:cs="Arial"/>
          <w:i/>
          <w:iCs/>
        </w:rPr>
        <w:t xml:space="preserve"> within active DL BWP</w:t>
      </w:r>
      <w:r w:rsidRPr="00737C49">
        <w:rPr>
          <w:rFonts w:cs="Arial"/>
          <w:i/>
          <w:iCs/>
        </w:rPr>
        <w:t>,</w:t>
      </w:r>
      <w:r w:rsidRPr="00737C49">
        <w:rPr>
          <w:rFonts w:cs="Arial"/>
          <w:b/>
          <w:bCs/>
          <w:i/>
          <w:iCs/>
        </w:rPr>
        <w:t xml:space="preserve"> </w:t>
      </w:r>
      <w:r w:rsidR="006A752A" w:rsidRPr="0074166F">
        <w:rPr>
          <w:rFonts w:cs="Arial"/>
          <w:i/>
          <w:iCs/>
        </w:rPr>
        <w:t>support measuring and reporting delta-CLI-RSSI based on differences in measured CLI-RSSI in</w:t>
      </w:r>
      <w:r w:rsidR="006A752A">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sidR="006A752A">
        <w:rPr>
          <w:rFonts w:cs="Arial"/>
          <w:i/>
          <w:iCs/>
        </w:rPr>
        <w:t xml:space="preserve">or guard-bands with measured CLI-RSSI in the middle of the DL </w:t>
      </w:r>
      <w:proofErr w:type="spellStart"/>
      <w:r w:rsidR="006A752A">
        <w:rPr>
          <w:rFonts w:cs="Arial"/>
          <w:i/>
          <w:iCs/>
        </w:rPr>
        <w:t>subband</w:t>
      </w:r>
      <w:proofErr w:type="spellEnd"/>
      <w:r w:rsidRPr="00737C49">
        <w:rPr>
          <w:rFonts w:cs="Arial"/>
          <w:i/>
          <w:iCs/>
        </w:rPr>
        <w:t xml:space="preserve">. </w:t>
      </w:r>
    </w:p>
    <w:p w14:paraId="4768BC33" w14:textId="39A18364" w:rsidR="00303F97" w:rsidRPr="00A84BF7" w:rsidRDefault="00303F97" w:rsidP="00303F97">
      <w:pPr>
        <w:pStyle w:val="Heading5"/>
        <w:spacing w:before="240"/>
        <w:rPr>
          <w:b/>
          <w:bCs/>
        </w:rPr>
      </w:pPr>
      <w:r>
        <w:rPr>
          <w:b/>
          <w:bCs/>
        </w:rPr>
        <w:t>Frequency resource configuration for CLI-RSSI</w:t>
      </w:r>
    </w:p>
    <w:p w14:paraId="67FC852E" w14:textId="77777777" w:rsidR="00B466D2" w:rsidRDefault="00303F97" w:rsidP="00B466D2">
      <w:pPr>
        <w:rPr>
          <w:rFonts w:cs="Arial"/>
          <w:iCs/>
        </w:rPr>
      </w:pPr>
      <w:r>
        <w:rPr>
          <w:rFonts w:cs="Arial"/>
          <w:iCs/>
        </w:rPr>
        <w:t>Regarding CLI-RSSI measurement resource configuration</w:t>
      </w:r>
      <w:r w:rsidRPr="00793924">
        <w:rPr>
          <w:rFonts w:cs="Arial"/>
          <w:iCs/>
        </w:rPr>
        <w:t>, three methods were agreed</w:t>
      </w:r>
      <w:r>
        <w:rPr>
          <w:rFonts w:cs="Arial"/>
          <w:iCs/>
        </w:rPr>
        <w:t xml:space="preserve"> in study phase</w:t>
      </w:r>
      <w:r w:rsidRPr="00793924">
        <w:rPr>
          <w:rFonts w:cs="Arial"/>
          <w:iCs/>
        </w:rPr>
        <w:t xml:space="preserve"> to be studied for configuration of frequency resources for CLI-RSSI measurement and reporting. </w:t>
      </w:r>
      <w:r w:rsidR="00B466D2">
        <w:rPr>
          <w:rFonts w:cs="Arial"/>
          <w:iCs/>
        </w:rPr>
        <w:t>Below is the agreement from RAN1 #113 meeting:</w:t>
      </w:r>
    </w:p>
    <w:tbl>
      <w:tblPr>
        <w:tblStyle w:val="TableGrid"/>
        <w:tblW w:w="0" w:type="auto"/>
        <w:tblLook w:val="04A0" w:firstRow="1" w:lastRow="0" w:firstColumn="1" w:lastColumn="0" w:noHBand="0" w:noVBand="1"/>
      </w:tblPr>
      <w:tblGrid>
        <w:gridCol w:w="9629"/>
      </w:tblGrid>
      <w:tr w:rsidR="00B466D2" w14:paraId="34860275" w14:textId="77777777" w:rsidTr="00941817">
        <w:tc>
          <w:tcPr>
            <w:tcW w:w="9629" w:type="dxa"/>
          </w:tcPr>
          <w:p w14:paraId="5D8E1AA3" w14:textId="77777777" w:rsidR="00B466D2" w:rsidRPr="00B51748" w:rsidRDefault="00B466D2" w:rsidP="00941817">
            <w:pPr>
              <w:spacing w:after="0"/>
              <w:rPr>
                <w:rFonts w:eastAsia="Malgun Gothic" w:cs="Arial"/>
                <w:b/>
              </w:rPr>
            </w:pPr>
            <w:r w:rsidRPr="00B51748">
              <w:rPr>
                <w:rFonts w:eastAsia="Malgun Gothic" w:cs="Arial"/>
                <w:b/>
              </w:rPr>
              <w:t xml:space="preserve">Agreement </w:t>
            </w:r>
          </w:p>
          <w:p w14:paraId="2FA0D2C1" w14:textId="77777777" w:rsidR="00B466D2" w:rsidRPr="00B51748" w:rsidRDefault="00B466D2" w:rsidP="00941817">
            <w:pPr>
              <w:spacing w:after="0"/>
              <w:rPr>
                <w:rFonts w:eastAsia="Malgun Gothic" w:cs="Arial"/>
                <w:bCs/>
              </w:rPr>
            </w:pPr>
            <w:r w:rsidRPr="00B51748">
              <w:rPr>
                <w:rFonts w:eastAsia="Malgun Gothic" w:cs="Arial"/>
                <w:bCs/>
              </w:rPr>
              <w:t xml:space="preserve">For UE-to-UE CLI-RSSI measurement/report across downlink </w:t>
            </w:r>
            <w:proofErr w:type="spellStart"/>
            <w:r w:rsidRPr="00B51748">
              <w:rPr>
                <w:rFonts w:eastAsia="Malgun Gothic" w:cs="Arial"/>
                <w:bCs/>
              </w:rPr>
              <w:t>subbands</w:t>
            </w:r>
            <w:proofErr w:type="spellEnd"/>
            <w:r w:rsidRPr="00B51748">
              <w:rPr>
                <w:rFonts w:eastAsia="Malgun Gothic" w:cs="Arial"/>
                <w:bCs/>
              </w:rPr>
              <w:t>, study the following methods:</w:t>
            </w:r>
          </w:p>
          <w:p w14:paraId="47C21366" w14:textId="77777777" w:rsidR="00B466D2" w:rsidRPr="00B51748" w:rsidRDefault="00B466D2" w:rsidP="00AD0331">
            <w:pPr>
              <w:numPr>
                <w:ilvl w:val="0"/>
                <w:numId w:val="17"/>
              </w:numPr>
              <w:suppressAutoHyphens/>
              <w:overflowPunct/>
              <w:autoSpaceDE/>
              <w:autoSpaceDN/>
              <w:adjustRightInd/>
              <w:spacing w:after="0"/>
              <w:textAlignment w:val="auto"/>
              <w:rPr>
                <w:rFonts w:eastAsia="Malgun Gothic" w:cs="Arial"/>
                <w:bCs/>
              </w:rPr>
            </w:pPr>
            <w:r w:rsidRPr="00B51748">
              <w:rPr>
                <w:rFonts w:eastAsia="Malgun Gothic" w:cs="Arial"/>
                <w:bCs/>
              </w:rPr>
              <w:t xml:space="preserve">Method#1: separate CLI-RSSI measurement resources/reports in each DL </w:t>
            </w:r>
            <w:proofErr w:type="spellStart"/>
            <w:r w:rsidRPr="00B51748">
              <w:rPr>
                <w:rFonts w:eastAsia="Malgun Gothic" w:cs="Arial"/>
                <w:bCs/>
              </w:rPr>
              <w:t>subband</w:t>
            </w:r>
            <w:proofErr w:type="spellEnd"/>
          </w:p>
          <w:p w14:paraId="7B6F0F5C" w14:textId="77777777" w:rsidR="00B466D2" w:rsidRPr="00B51748" w:rsidRDefault="00B466D2" w:rsidP="00AD0331">
            <w:pPr>
              <w:numPr>
                <w:ilvl w:val="1"/>
                <w:numId w:val="17"/>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6EAD3E6C" w14:textId="77777777" w:rsidR="00B466D2" w:rsidRPr="00B51748" w:rsidRDefault="00B466D2" w:rsidP="00AD0331">
            <w:pPr>
              <w:numPr>
                <w:ilvl w:val="0"/>
                <w:numId w:val="17"/>
              </w:numPr>
              <w:suppressAutoHyphens/>
              <w:overflowPunct/>
              <w:autoSpaceDE/>
              <w:autoSpaceDN/>
              <w:adjustRightInd/>
              <w:spacing w:after="0"/>
              <w:textAlignment w:val="auto"/>
              <w:rPr>
                <w:rFonts w:eastAsia="Malgun Gothic" w:cs="Arial"/>
                <w:bCs/>
              </w:rPr>
            </w:pPr>
            <w:r w:rsidRPr="00B51748">
              <w:rPr>
                <w:rFonts w:eastAsia="Malgun Gothic" w:cs="Arial"/>
                <w:bCs/>
              </w:rPr>
              <w:t xml:space="preserve">Method#2: CLI-RSSI measure/report in one DL </w:t>
            </w:r>
            <w:proofErr w:type="spellStart"/>
            <w:r w:rsidRPr="00B51748">
              <w:rPr>
                <w:rFonts w:eastAsia="Malgun Gothic" w:cs="Arial"/>
                <w:bCs/>
              </w:rPr>
              <w:t>subband</w:t>
            </w:r>
            <w:proofErr w:type="spellEnd"/>
            <w:r w:rsidRPr="00B51748">
              <w:rPr>
                <w:rFonts w:eastAsia="Malgun Gothic" w:cs="Arial"/>
                <w:bCs/>
              </w:rPr>
              <w:t xml:space="preserve"> only</w:t>
            </w:r>
          </w:p>
          <w:p w14:paraId="074094C6" w14:textId="77777777" w:rsidR="00B466D2" w:rsidRPr="00B51748" w:rsidRDefault="00B466D2" w:rsidP="00AD0331">
            <w:pPr>
              <w:numPr>
                <w:ilvl w:val="1"/>
                <w:numId w:val="17"/>
              </w:numPr>
              <w:suppressAutoHyphens/>
              <w:overflowPunct/>
              <w:autoSpaceDE/>
              <w:autoSpaceDN/>
              <w:adjustRightInd/>
              <w:spacing w:after="0"/>
              <w:textAlignment w:val="auto"/>
              <w:rPr>
                <w:rFonts w:eastAsia="Malgun Gothic" w:cs="Arial"/>
                <w:bCs/>
              </w:rPr>
            </w:pPr>
            <w:r w:rsidRPr="00B51748">
              <w:rPr>
                <w:rFonts w:eastAsia="Malgun Gothic" w:cs="Arial"/>
                <w:bCs/>
              </w:rPr>
              <w:t>Note: supported in existing specifications</w:t>
            </w:r>
          </w:p>
          <w:p w14:paraId="539813D2" w14:textId="77777777" w:rsidR="00B466D2" w:rsidRPr="00B51748" w:rsidRDefault="00B466D2" w:rsidP="00AD0331">
            <w:pPr>
              <w:numPr>
                <w:ilvl w:val="0"/>
                <w:numId w:val="17"/>
              </w:numPr>
              <w:suppressAutoHyphens/>
              <w:overflowPunct/>
              <w:autoSpaceDE/>
              <w:autoSpaceDN/>
              <w:adjustRightInd/>
              <w:spacing w:after="0"/>
              <w:textAlignment w:val="auto"/>
              <w:rPr>
                <w:rFonts w:eastAsia="Malgun Gothic" w:cs="Arial"/>
                <w:bCs/>
              </w:rPr>
            </w:pPr>
            <w:r w:rsidRPr="00B51748">
              <w:rPr>
                <w:rFonts w:eastAsia="Malgun Gothic" w:cs="Arial"/>
                <w:bCs/>
              </w:rPr>
              <w:t>Method#3: CLI-RSSI</w:t>
            </w:r>
            <w:r w:rsidRPr="00B51748">
              <w:rPr>
                <w:rFonts w:eastAsia="SimHei" w:cs="Arial"/>
                <w:bCs/>
                <w:lang w:val="en-US"/>
              </w:rPr>
              <w:t xml:space="preserve"> </w:t>
            </w:r>
            <w:r w:rsidRPr="00B51748">
              <w:rPr>
                <w:rFonts w:eastAsia="Malgun Gothic" w:cs="Arial"/>
                <w:bCs/>
              </w:rPr>
              <w:t xml:space="preserve">measurement/report based on non-contiguous CLI-RSSI resource across downlink </w:t>
            </w:r>
            <w:proofErr w:type="spellStart"/>
            <w:proofErr w:type="gramStart"/>
            <w:r w:rsidRPr="00B51748">
              <w:rPr>
                <w:rFonts w:eastAsia="Malgun Gothic" w:cs="Arial"/>
                <w:bCs/>
              </w:rPr>
              <w:t>subbands</w:t>
            </w:r>
            <w:proofErr w:type="spellEnd"/>
            <w:proofErr w:type="gramEnd"/>
          </w:p>
          <w:p w14:paraId="0C3D395B" w14:textId="77777777" w:rsidR="00B466D2" w:rsidRPr="00793924" w:rsidRDefault="00B466D2" w:rsidP="00AD0331">
            <w:pPr>
              <w:numPr>
                <w:ilvl w:val="1"/>
                <w:numId w:val="17"/>
              </w:numPr>
              <w:tabs>
                <w:tab w:val="left" w:pos="0"/>
              </w:tabs>
              <w:suppressAutoHyphens/>
              <w:overflowPunct/>
              <w:autoSpaceDE/>
              <w:autoSpaceDN/>
              <w:adjustRightInd/>
              <w:spacing w:after="0"/>
              <w:textAlignment w:val="auto"/>
              <w:rPr>
                <w:rFonts w:eastAsia="Malgun Gothic" w:cs="Arial"/>
              </w:rPr>
            </w:pPr>
            <w:r w:rsidRPr="00793924">
              <w:rPr>
                <w:rFonts w:eastAsia="Malgun Gothic" w:cs="Arial"/>
              </w:rPr>
              <w:t xml:space="preserve">FFS: report single or separate </w:t>
            </w:r>
            <w:r w:rsidRPr="00B51748">
              <w:rPr>
                <w:rFonts w:eastAsia="Malgun Gothic" w:cs="Arial"/>
              </w:rPr>
              <w:t>CLI-RSSI</w:t>
            </w:r>
            <w:r w:rsidRPr="00793924">
              <w:rPr>
                <w:rFonts w:eastAsia="Malgun Gothic" w:cs="Arial"/>
              </w:rPr>
              <w:t xml:space="preserve"> report(s) </w:t>
            </w:r>
          </w:p>
          <w:p w14:paraId="23CE1846" w14:textId="77777777" w:rsidR="00B466D2" w:rsidRPr="00B720D0" w:rsidRDefault="00B466D2" w:rsidP="00AD0331">
            <w:pPr>
              <w:numPr>
                <w:ilvl w:val="1"/>
                <w:numId w:val="17"/>
              </w:numPr>
              <w:suppressAutoHyphens/>
              <w:overflowPunct/>
              <w:autoSpaceDE/>
              <w:autoSpaceDN/>
              <w:adjustRightInd/>
              <w:spacing w:after="0"/>
              <w:textAlignment w:val="auto"/>
              <w:rPr>
                <w:rFonts w:eastAsia="Malgun Gothic" w:cs="Arial"/>
              </w:rPr>
            </w:pPr>
            <w:r w:rsidRPr="00B51748">
              <w:rPr>
                <w:rFonts w:eastAsia="Malgun Gothic" w:cs="Arial"/>
              </w:rPr>
              <w:t xml:space="preserve">FFS: details on determination of non-contiguous CLI-RSSI resource allocation </w:t>
            </w:r>
          </w:p>
        </w:tc>
      </w:tr>
    </w:tbl>
    <w:p w14:paraId="141911DB" w14:textId="77777777" w:rsidR="00B466D2" w:rsidRDefault="00B466D2" w:rsidP="00B466D2">
      <w:pPr>
        <w:rPr>
          <w:rFonts w:cs="Arial"/>
          <w:iCs/>
        </w:rPr>
      </w:pPr>
    </w:p>
    <w:p w14:paraId="1626BEE8" w14:textId="20CEBFC0" w:rsidR="00954CEB" w:rsidRDefault="00954CEB" w:rsidP="00B466D2">
      <w:pPr>
        <w:rPr>
          <w:rFonts w:cs="Arial"/>
          <w:iCs/>
        </w:rPr>
      </w:pPr>
    </w:p>
    <w:p w14:paraId="14634822" w14:textId="6874A02F" w:rsidR="00303F97" w:rsidRPr="00793924" w:rsidRDefault="00303F97" w:rsidP="00303F97">
      <w:pPr>
        <w:rPr>
          <w:rFonts w:cs="Arial"/>
          <w:iCs/>
        </w:rPr>
      </w:pPr>
      <w:r w:rsidRPr="00793924">
        <w:rPr>
          <w:rFonts w:cs="Arial"/>
          <w:iCs/>
        </w:rPr>
        <w:t xml:space="preserve">The agreement addresses CLI-RSSI measurement in SBFD configurations where the DL </w:t>
      </w:r>
      <w:proofErr w:type="spellStart"/>
      <w:r w:rsidRPr="00793924">
        <w:rPr>
          <w:rFonts w:cs="Arial"/>
          <w:iCs/>
        </w:rPr>
        <w:t>subbands</w:t>
      </w:r>
      <w:proofErr w:type="spellEnd"/>
      <w:r w:rsidRPr="00793924">
        <w:rPr>
          <w:rFonts w:cs="Arial"/>
          <w:iCs/>
        </w:rPr>
        <w:t xml:space="preserve"> are non-contiguous and that the DL BWP is divided (into two) due to UL </w:t>
      </w:r>
      <w:proofErr w:type="spellStart"/>
      <w:r w:rsidRPr="00793924">
        <w:rPr>
          <w:rFonts w:cs="Arial"/>
          <w:iCs/>
        </w:rPr>
        <w:t>subband</w:t>
      </w:r>
      <w:proofErr w:type="spellEnd"/>
      <w:r w:rsidRPr="00793924">
        <w:rPr>
          <w:rFonts w:cs="Arial"/>
          <w:iCs/>
        </w:rPr>
        <w:t xml:space="preserve"> configured for SBFD operation. Method #1 proposes to consider separate frequency resources to measure the CLI-RSSI for the separated DL resources. In other words, Method #1 implies to consider the two separated DL </w:t>
      </w:r>
      <w:proofErr w:type="spellStart"/>
      <w:r w:rsidRPr="00793924">
        <w:rPr>
          <w:rFonts w:cs="Arial"/>
          <w:iCs/>
        </w:rPr>
        <w:t>subbands</w:t>
      </w:r>
      <w:proofErr w:type="spellEnd"/>
      <w:r w:rsidRPr="00793924">
        <w:rPr>
          <w:rFonts w:cs="Arial"/>
          <w:iCs/>
        </w:rPr>
        <w:t xml:space="preserve"> as two separate CLI-RSSI measurement occasions where separate configurations for the measurement resources will be provided and that each of the separate resources will be contiguous in respective configured resources. As an obvious consequence, Method #1 also proposes separate reporting of the measured CLI-RSSI. The separate resource configurations in Method #1 seem to be straightforward method for the configuration of the resources that avoids any ambiguity in determining the non-contiguous resources; however, </w:t>
      </w:r>
      <w:r>
        <w:rPr>
          <w:rFonts w:cs="Arial"/>
          <w:iCs/>
        </w:rPr>
        <w:t xml:space="preserve">using Method #1 only </w:t>
      </w:r>
      <w:r w:rsidRPr="00793924">
        <w:rPr>
          <w:rFonts w:cs="Arial"/>
          <w:iCs/>
        </w:rPr>
        <w:t xml:space="preserve">would </w:t>
      </w:r>
      <w:r>
        <w:rPr>
          <w:rFonts w:cs="Arial"/>
          <w:iCs/>
        </w:rPr>
        <w:t xml:space="preserve">unnecessarily </w:t>
      </w:r>
      <w:r w:rsidRPr="00793924">
        <w:rPr>
          <w:rFonts w:cs="Arial"/>
          <w:iCs/>
        </w:rPr>
        <w:t>increase the configuration overhead</w:t>
      </w:r>
      <w:r>
        <w:rPr>
          <w:rFonts w:cs="Arial"/>
          <w:iCs/>
        </w:rPr>
        <w:t xml:space="preserve"> as doubled indications and related operations compared with</w:t>
      </w:r>
      <w:r w:rsidRPr="00793924">
        <w:rPr>
          <w:rFonts w:cs="Arial"/>
          <w:iCs/>
        </w:rPr>
        <w:t xml:space="preserve"> legacy CLI-RSSI configuration</w:t>
      </w:r>
      <w:r>
        <w:rPr>
          <w:rFonts w:cs="Arial"/>
          <w:iCs/>
        </w:rPr>
        <w:t>s</w:t>
      </w:r>
      <w:r w:rsidRPr="00793924">
        <w:rPr>
          <w:rFonts w:cs="Arial"/>
          <w:iCs/>
        </w:rPr>
        <w:t>.</w:t>
      </w:r>
    </w:p>
    <w:p w14:paraId="3FD3049D" w14:textId="7CC5AA13" w:rsidR="00303F97" w:rsidRPr="00793924" w:rsidRDefault="00303F97" w:rsidP="00303F97">
      <w:pPr>
        <w:rPr>
          <w:rFonts w:cs="Arial"/>
          <w:i/>
        </w:rPr>
      </w:pPr>
      <w:r w:rsidRPr="00793924">
        <w:rPr>
          <w:rFonts w:cs="Arial"/>
          <w:b/>
          <w:bCs/>
          <w:i/>
        </w:rPr>
        <w:t xml:space="preserve">Observation </w:t>
      </w:r>
      <w:r w:rsidR="00DD6040">
        <w:rPr>
          <w:rFonts w:cs="Arial"/>
          <w:b/>
          <w:bCs/>
          <w:i/>
        </w:rPr>
        <w:t>4</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 xml:space="preserve">. </w:t>
      </w:r>
    </w:p>
    <w:p w14:paraId="1D64C0B9" w14:textId="77777777" w:rsidR="00303F97" w:rsidRPr="00793924" w:rsidRDefault="00303F97" w:rsidP="00303F97">
      <w:pPr>
        <w:rPr>
          <w:rFonts w:cs="Arial"/>
          <w:iCs/>
        </w:rPr>
      </w:pPr>
      <w:r w:rsidRPr="00793924">
        <w:rPr>
          <w:rFonts w:cs="Arial"/>
          <w:iCs/>
        </w:rPr>
        <w:t xml:space="preserve">The proposed Method #2 was regarding measuring and reporting CLI-RSSI only in one DL </w:t>
      </w:r>
      <w:proofErr w:type="spellStart"/>
      <w:r w:rsidRPr="00793924">
        <w:rPr>
          <w:rFonts w:cs="Arial"/>
          <w:iCs/>
        </w:rPr>
        <w:t>subband</w:t>
      </w:r>
      <w:proofErr w:type="spellEnd"/>
      <w:r w:rsidRPr="00793924">
        <w:rPr>
          <w:rFonts w:cs="Arial"/>
          <w:iCs/>
        </w:rPr>
        <w:t xml:space="preserve"> out of the potential two separated DL </w:t>
      </w:r>
      <w:proofErr w:type="spellStart"/>
      <w:r w:rsidRPr="00793924">
        <w:rPr>
          <w:rFonts w:cs="Arial"/>
          <w:iCs/>
        </w:rPr>
        <w:t>subbands</w:t>
      </w:r>
      <w:proofErr w:type="spellEnd"/>
      <w:r w:rsidRPr="00793924">
        <w:rPr>
          <w:rFonts w:cs="Arial"/>
          <w:iCs/>
        </w:rPr>
        <w:t xml:space="preserve">. In our opinion, the idea behind this proposal is the potential symmetrical CLI imposed on the two DL </w:t>
      </w:r>
      <w:proofErr w:type="spellStart"/>
      <w:r w:rsidRPr="00793924">
        <w:rPr>
          <w:rFonts w:cs="Arial"/>
          <w:iCs/>
        </w:rPr>
        <w:t>subbands</w:t>
      </w:r>
      <w:proofErr w:type="spellEnd"/>
      <w:r w:rsidRPr="00793924">
        <w:rPr>
          <w:rFonts w:cs="Arial"/>
          <w:iCs/>
        </w:rPr>
        <w:t xml:space="preserve">. Such assumption based on symmetrical transmission power in the UL </w:t>
      </w:r>
      <w:proofErr w:type="spellStart"/>
      <w:r w:rsidRPr="00793924">
        <w:rPr>
          <w:rFonts w:cs="Arial"/>
          <w:iCs/>
        </w:rPr>
        <w:t>subband</w:t>
      </w:r>
      <w:proofErr w:type="spellEnd"/>
      <w:r w:rsidRPr="00793924">
        <w:rPr>
          <w:rFonts w:cs="Arial"/>
          <w:iCs/>
        </w:rPr>
        <w:t xml:space="preserve"> cannot be made in general, as the different UL resources may be allocated to different UEs with different transmission power, and different locations. For example, consider a potential aggressor UE with high transmission power that is scheduled closer to a first the DL </w:t>
      </w:r>
      <w:proofErr w:type="spellStart"/>
      <w:r w:rsidRPr="00793924">
        <w:rPr>
          <w:rFonts w:cs="Arial"/>
          <w:iCs/>
        </w:rPr>
        <w:t>subbands</w:t>
      </w:r>
      <w:proofErr w:type="spellEnd"/>
      <w:r w:rsidRPr="00793924">
        <w:rPr>
          <w:rFonts w:cs="Arial"/>
          <w:iCs/>
        </w:rPr>
        <w:t xml:space="preserve"> and obviously farther from the second DL </w:t>
      </w:r>
      <w:proofErr w:type="spellStart"/>
      <w:r w:rsidRPr="00793924">
        <w:rPr>
          <w:rFonts w:cs="Arial"/>
          <w:iCs/>
        </w:rPr>
        <w:t>subband</w:t>
      </w:r>
      <w:proofErr w:type="spellEnd"/>
      <w:r w:rsidRPr="00793924">
        <w:rPr>
          <w:rFonts w:cs="Arial"/>
          <w:iCs/>
        </w:rPr>
        <w:t xml:space="preserve">. As such, the CLI-RSSI measurement in the first DL </w:t>
      </w:r>
      <w:proofErr w:type="spellStart"/>
      <w:r w:rsidRPr="00793924">
        <w:rPr>
          <w:rFonts w:cs="Arial"/>
          <w:iCs/>
        </w:rPr>
        <w:t>subband</w:t>
      </w:r>
      <w:proofErr w:type="spellEnd"/>
      <w:r w:rsidRPr="00793924">
        <w:rPr>
          <w:rFonts w:cs="Arial"/>
          <w:iCs/>
        </w:rPr>
        <w:t xml:space="preserve"> will be different from the CLI-RSSI </w:t>
      </w:r>
      <w:r w:rsidRPr="00793924">
        <w:rPr>
          <w:rFonts w:cs="Arial"/>
          <w:iCs/>
        </w:rPr>
        <w:lastRenderedPageBreak/>
        <w:t xml:space="preserve">measurement in the second DL </w:t>
      </w:r>
      <w:proofErr w:type="spellStart"/>
      <w:r w:rsidRPr="00793924">
        <w:rPr>
          <w:rFonts w:cs="Arial"/>
          <w:iCs/>
        </w:rPr>
        <w:t>subband</w:t>
      </w:r>
      <w:proofErr w:type="spellEnd"/>
      <w:r w:rsidRPr="00793924">
        <w:rPr>
          <w:rFonts w:cs="Arial"/>
          <w:iCs/>
        </w:rPr>
        <w:t xml:space="preserve">, and </w:t>
      </w:r>
      <w:proofErr w:type="gramStart"/>
      <w:r w:rsidRPr="00793924">
        <w:rPr>
          <w:rFonts w:cs="Arial"/>
          <w:iCs/>
        </w:rPr>
        <w:t>definitely non-</w:t>
      </w:r>
      <w:proofErr w:type="gramEnd"/>
      <w:r w:rsidRPr="00793924">
        <w:rPr>
          <w:rFonts w:cs="Arial"/>
          <w:iCs/>
        </w:rPr>
        <w:t xml:space="preserve">symmetrical. Therefore, CLI-RSSI measurement in only one of the DL </w:t>
      </w:r>
      <w:proofErr w:type="spellStart"/>
      <w:r w:rsidRPr="00793924">
        <w:rPr>
          <w:rFonts w:cs="Arial"/>
          <w:iCs/>
        </w:rPr>
        <w:t>subbands</w:t>
      </w:r>
      <w:proofErr w:type="spellEnd"/>
      <w:r w:rsidRPr="00793924">
        <w:rPr>
          <w:rFonts w:cs="Arial"/>
          <w:iCs/>
        </w:rPr>
        <w:t xml:space="preserve"> may result in over-estimation or down-estimation of the overall CLI-RSSI.</w:t>
      </w:r>
    </w:p>
    <w:p w14:paraId="3D4229D6" w14:textId="461A9A48" w:rsidR="00303F97" w:rsidRPr="00793924" w:rsidRDefault="00303F97" w:rsidP="00303F97">
      <w:pPr>
        <w:rPr>
          <w:rFonts w:cs="Arial"/>
          <w:i/>
        </w:rPr>
      </w:pPr>
      <w:r w:rsidRPr="00793924">
        <w:rPr>
          <w:rFonts w:cs="Arial"/>
          <w:b/>
          <w:bCs/>
          <w:i/>
        </w:rPr>
        <w:t xml:space="preserve">Observation </w:t>
      </w:r>
      <w:r w:rsidR="00DD6040">
        <w:rPr>
          <w:rFonts w:cs="Arial"/>
          <w:b/>
          <w:bCs/>
          <w:i/>
        </w:rPr>
        <w:t>5</w:t>
      </w:r>
      <w:r w:rsidRPr="00793924">
        <w:rPr>
          <w:rFonts w:cs="Arial"/>
          <w:b/>
          <w:bCs/>
          <w:i/>
        </w:rPr>
        <w:t>.</w:t>
      </w:r>
      <w:r w:rsidRPr="00793924">
        <w:rPr>
          <w:rFonts w:cs="Arial"/>
          <w:i/>
        </w:rPr>
        <w:t xml:space="preserve"> Considering the configuration of CLI-RSSI resources, </w:t>
      </w:r>
      <w:proofErr w:type="gramStart"/>
      <w:r w:rsidRPr="00793924">
        <w:rPr>
          <w:rFonts w:cs="Arial"/>
          <w:i/>
        </w:rPr>
        <w:t>measuring</w:t>
      </w:r>
      <w:proofErr w:type="gramEnd"/>
      <w:r w:rsidRPr="00793924">
        <w:rPr>
          <w:rFonts w:cs="Arial"/>
          <w:i/>
        </w:rPr>
        <w:t xml:space="preserve"> and reporting CLI-RSSI in only one DL </w:t>
      </w:r>
      <w:proofErr w:type="spellStart"/>
      <w:r w:rsidRPr="00793924">
        <w:rPr>
          <w:rFonts w:cs="Arial"/>
          <w:i/>
        </w:rPr>
        <w:t>subband</w:t>
      </w:r>
      <w:proofErr w:type="spellEnd"/>
      <w:r>
        <w:rPr>
          <w:rFonts w:cs="Arial"/>
          <w:i/>
        </w:rPr>
        <w:t xml:space="preserve"> (Method #2)</w:t>
      </w:r>
      <w:r w:rsidRPr="00793924">
        <w:rPr>
          <w:rFonts w:cs="Arial"/>
          <w:i/>
        </w:rPr>
        <w:t xml:space="preserve"> may result in down-estimation or over-estimation of overall CLI-RSSI, in case of non-symmetrical scheduling of UL resources. </w:t>
      </w:r>
    </w:p>
    <w:p w14:paraId="2E4BCC29" w14:textId="77777777" w:rsidR="00303F97" w:rsidRPr="00793924" w:rsidRDefault="00303F97" w:rsidP="00303F97">
      <w:pPr>
        <w:rPr>
          <w:rFonts w:cs="Arial"/>
          <w:iCs/>
        </w:rPr>
      </w:pPr>
      <w:r w:rsidRPr="00793924">
        <w:rPr>
          <w:rFonts w:cs="Arial"/>
          <w:iCs/>
        </w:rPr>
        <w:t xml:space="preserve">In Method #3, the CLI-RSSI measurement is proposed to be on non-contiguous resources across DL </w:t>
      </w:r>
      <w:proofErr w:type="spellStart"/>
      <w:r w:rsidRPr="00793924">
        <w:rPr>
          <w:rFonts w:cs="Arial"/>
          <w:iCs/>
        </w:rPr>
        <w:t>subbands</w:t>
      </w:r>
      <w:proofErr w:type="spellEnd"/>
      <w:r w:rsidRPr="00793924">
        <w:rPr>
          <w:rFonts w:cs="Arial"/>
          <w:iCs/>
        </w:rPr>
        <w:t xml:space="preserve">. That is the UE receives a single configuration for CLI-RSSI measurement that is over non-contiguous resources across DL </w:t>
      </w:r>
      <w:proofErr w:type="spellStart"/>
      <w:r w:rsidRPr="00793924">
        <w:rPr>
          <w:rFonts w:cs="Arial"/>
          <w:iCs/>
        </w:rPr>
        <w:t>subbands</w:t>
      </w:r>
      <w:proofErr w:type="spellEnd"/>
      <w:r w:rsidRPr="00793924">
        <w:rPr>
          <w:rFonts w:cs="Arial"/>
          <w:iCs/>
        </w:rPr>
        <w:t xml:space="preserve">. In our opinion, this method </w:t>
      </w:r>
      <w:r>
        <w:rPr>
          <w:rFonts w:cs="Arial"/>
          <w:iCs/>
        </w:rPr>
        <w:t>allows an</w:t>
      </w:r>
      <w:r w:rsidRPr="00793924">
        <w:rPr>
          <w:rFonts w:cs="Arial"/>
          <w:iCs/>
        </w:rPr>
        <w:t xml:space="preserve"> efficient way to configure the resources, since the UE is already configured with potential DL </w:t>
      </w:r>
      <w:proofErr w:type="spellStart"/>
      <w:r w:rsidRPr="00793924">
        <w:rPr>
          <w:rFonts w:cs="Arial"/>
          <w:iCs/>
        </w:rPr>
        <w:t>subbands</w:t>
      </w:r>
      <w:proofErr w:type="spellEnd"/>
      <w:r w:rsidRPr="00793924">
        <w:rPr>
          <w:rFonts w:cs="Arial"/>
          <w:iCs/>
        </w:rPr>
        <w:t xml:space="preserve">, UL </w:t>
      </w:r>
      <w:proofErr w:type="spellStart"/>
      <w:r w:rsidRPr="00793924">
        <w:rPr>
          <w:rFonts w:cs="Arial"/>
          <w:iCs/>
        </w:rPr>
        <w:t>subband</w:t>
      </w:r>
      <w:proofErr w:type="spellEnd"/>
      <w:r w:rsidRPr="00793924">
        <w:rPr>
          <w:rFonts w:cs="Arial"/>
          <w:iCs/>
        </w:rPr>
        <w:t xml:space="preserve">, and guard-bands (if available). So, the UE </w:t>
      </w:r>
      <w:r>
        <w:rPr>
          <w:rFonts w:cs="Arial"/>
          <w:iCs/>
        </w:rPr>
        <w:t xml:space="preserve">can </w:t>
      </w:r>
      <w:r w:rsidRPr="00793924">
        <w:rPr>
          <w:rFonts w:cs="Arial"/>
          <w:iCs/>
        </w:rPr>
        <w:t xml:space="preserve">implicitly determine the resources to measure the CLI-RSSI based on the configured DL </w:t>
      </w:r>
      <w:proofErr w:type="spellStart"/>
      <w:r w:rsidRPr="00793924">
        <w:rPr>
          <w:rFonts w:cs="Arial"/>
          <w:iCs/>
        </w:rPr>
        <w:t>subabnds</w:t>
      </w:r>
      <w:proofErr w:type="spellEnd"/>
      <w:r w:rsidRPr="00793924">
        <w:rPr>
          <w:rFonts w:cs="Arial"/>
          <w:iCs/>
        </w:rPr>
        <w:t xml:space="preserve">. In this method, only a single configuration is </w:t>
      </w:r>
      <w:r>
        <w:rPr>
          <w:rFonts w:cs="Arial"/>
          <w:iCs/>
        </w:rPr>
        <w:t>sufficient which</w:t>
      </w:r>
      <w:r w:rsidRPr="00793924">
        <w:rPr>
          <w:rFonts w:cs="Arial"/>
          <w:iCs/>
        </w:rPr>
        <w:t xml:space="preserve"> means at least half overhead compared to Method #1. </w:t>
      </w:r>
    </w:p>
    <w:p w14:paraId="2CE41D6F" w14:textId="77777777" w:rsidR="00303F97" w:rsidRPr="00793924" w:rsidRDefault="00303F97" w:rsidP="00303F97">
      <w:pPr>
        <w:rPr>
          <w:rFonts w:cs="Arial"/>
          <w:iCs/>
        </w:rPr>
      </w:pPr>
      <w:r w:rsidRPr="00793924">
        <w:rPr>
          <w:rFonts w:cs="Arial"/>
          <w:iCs/>
        </w:rPr>
        <w:t xml:space="preserve">Also, </w:t>
      </w:r>
      <w:r>
        <w:rPr>
          <w:rFonts w:cs="Arial"/>
          <w:iCs/>
        </w:rPr>
        <w:t xml:space="preserve">since </w:t>
      </w:r>
      <w:r w:rsidRPr="00793924">
        <w:rPr>
          <w:rFonts w:cs="Arial"/>
          <w:iCs/>
        </w:rPr>
        <w:t xml:space="preserve">the UE measures throughout the DL </w:t>
      </w:r>
      <w:proofErr w:type="spellStart"/>
      <w:r w:rsidRPr="00793924">
        <w:rPr>
          <w:rFonts w:cs="Arial"/>
          <w:iCs/>
        </w:rPr>
        <w:t>subbands</w:t>
      </w:r>
      <w:proofErr w:type="spellEnd"/>
      <w:r>
        <w:rPr>
          <w:rFonts w:cs="Arial"/>
          <w:iCs/>
        </w:rPr>
        <w:t xml:space="preserve">, it is beneficial for UE to do a frequency-selective CLI measurement such as </w:t>
      </w:r>
      <w:proofErr w:type="spellStart"/>
      <w:r w:rsidRPr="00793924">
        <w:rPr>
          <w:rFonts w:cs="Arial"/>
          <w:iCs/>
        </w:rPr>
        <w:t>subband</w:t>
      </w:r>
      <w:proofErr w:type="spellEnd"/>
      <w:r w:rsidRPr="00793924">
        <w:rPr>
          <w:rFonts w:cs="Arial"/>
          <w:iCs/>
        </w:rPr>
        <w:t>-</w:t>
      </w:r>
      <w:r>
        <w:rPr>
          <w:rFonts w:cs="Arial"/>
          <w:iCs/>
        </w:rPr>
        <w:t xml:space="preserve">edge specific </w:t>
      </w:r>
      <w:r w:rsidRPr="00793924">
        <w:rPr>
          <w:rFonts w:cs="Arial"/>
          <w:iCs/>
        </w:rPr>
        <w:t>measurement</w:t>
      </w:r>
      <w:r>
        <w:rPr>
          <w:rFonts w:cs="Arial"/>
          <w:iCs/>
        </w:rPr>
        <w:t xml:space="preserve"> and </w:t>
      </w:r>
      <w:r w:rsidRPr="00793924">
        <w:rPr>
          <w:rFonts w:cs="Arial"/>
          <w:iCs/>
        </w:rPr>
        <w:t>delta CLI measuremen</w:t>
      </w:r>
      <w:r>
        <w:rPr>
          <w:rFonts w:cs="Arial"/>
          <w:iCs/>
        </w:rPr>
        <w:t>t/reporting which enables efficient frequency resource managements at the network side</w:t>
      </w:r>
      <w:r w:rsidRPr="00793924">
        <w:rPr>
          <w:rFonts w:cs="Arial"/>
          <w:iCs/>
        </w:rPr>
        <w:t xml:space="preserve">. As for the reporting, there could be a single reporting or </w:t>
      </w:r>
      <w:r>
        <w:rPr>
          <w:rFonts w:cs="Arial"/>
          <w:iCs/>
        </w:rPr>
        <w:t>more than one</w:t>
      </w:r>
      <w:r w:rsidRPr="00793924">
        <w:rPr>
          <w:rFonts w:cs="Arial"/>
          <w:iCs/>
        </w:rPr>
        <w:t xml:space="preserve"> reporting corresponding to the two separate DL </w:t>
      </w:r>
      <w:proofErr w:type="spellStart"/>
      <w:r w:rsidRPr="00793924">
        <w:rPr>
          <w:rFonts w:cs="Arial"/>
          <w:iCs/>
        </w:rPr>
        <w:t>subbands</w:t>
      </w:r>
      <w:proofErr w:type="spellEnd"/>
      <w:r>
        <w:rPr>
          <w:rFonts w:cs="Arial"/>
          <w:iCs/>
        </w:rPr>
        <w:t xml:space="preserve"> and based on the frequency-selective CLI measurement if configured</w:t>
      </w:r>
      <w:r w:rsidRPr="00793924">
        <w:rPr>
          <w:rFonts w:cs="Arial"/>
          <w:iCs/>
        </w:rPr>
        <w:t xml:space="preserve">. Also, the UE can only report the CLI for the DL </w:t>
      </w:r>
      <w:proofErr w:type="spellStart"/>
      <w:r w:rsidRPr="00793924">
        <w:rPr>
          <w:rFonts w:cs="Arial"/>
          <w:iCs/>
        </w:rPr>
        <w:t>subband</w:t>
      </w:r>
      <w:proofErr w:type="spellEnd"/>
      <w:r w:rsidRPr="00793924">
        <w:rPr>
          <w:rFonts w:cs="Arial"/>
          <w:iCs/>
        </w:rPr>
        <w:t xml:space="preserve"> with higher measured CLI-RSSI or report the CLI for the DL </w:t>
      </w:r>
      <w:proofErr w:type="spellStart"/>
      <w:r w:rsidRPr="00793924">
        <w:rPr>
          <w:rFonts w:cs="Arial"/>
          <w:iCs/>
        </w:rPr>
        <w:t>subband</w:t>
      </w:r>
      <w:proofErr w:type="spellEnd"/>
      <w:r w:rsidRPr="00793924">
        <w:rPr>
          <w:rFonts w:cs="Arial"/>
          <w:iCs/>
        </w:rPr>
        <w:t xml:space="preserve"> with lower measured CLI-RSSI </w:t>
      </w:r>
      <w:r>
        <w:rPr>
          <w:rFonts w:cs="Arial"/>
          <w:iCs/>
        </w:rPr>
        <w:t xml:space="preserve">as well </w:t>
      </w:r>
      <w:r w:rsidRPr="00793924">
        <w:rPr>
          <w:rFonts w:cs="Arial"/>
          <w:iCs/>
        </w:rPr>
        <w:t xml:space="preserve">in differential values with reference to the DL </w:t>
      </w:r>
      <w:proofErr w:type="spellStart"/>
      <w:r w:rsidRPr="00793924">
        <w:rPr>
          <w:rFonts w:cs="Arial"/>
          <w:iCs/>
        </w:rPr>
        <w:t>subband</w:t>
      </w:r>
      <w:proofErr w:type="spellEnd"/>
      <w:r w:rsidRPr="00793924">
        <w:rPr>
          <w:rFonts w:cs="Arial"/>
          <w:iCs/>
        </w:rPr>
        <w:t xml:space="preserve"> with higher CLI.</w:t>
      </w:r>
    </w:p>
    <w:p w14:paraId="4649EB50" w14:textId="059D8DE8" w:rsidR="00303F97" w:rsidRPr="00793924" w:rsidRDefault="00303F97" w:rsidP="00303F97">
      <w:pPr>
        <w:rPr>
          <w:rFonts w:cs="Arial"/>
          <w:i/>
        </w:rPr>
      </w:pPr>
      <w:r w:rsidRPr="00793924">
        <w:rPr>
          <w:rFonts w:cs="Arial"/>
          <w:b/>
          <w:bCs/>
          <w:i/>
        </w:rPr>
        <w:t xml:space="preserve">Observation </w:t>
      </w:r>
      <w:r w:rsidR="00DD6040">
        <w:rPr>
          <w:rFonts w:cs="Arial"/>
          <w:b/>
          <w:bCs/>
          <w:i/>
        </w:rPr>
        <w:t>6</w:t>
      </w:r>
      <w:r w:rsidRPr="00793924">
        <w:rPr>
          <w:rFonts w:cs="Arial"/>
          <w:b/>
          <w:bCs/>
          <w:i/>
        </w:rPr>
        <w:t>.</w:t>
      </w:r>
      <w:r w:rsidRPr="00793924">
        <w:rPr>
          <w:rFonts w:cs="Arial"/>
          <w:i/>
        </w:rPr>
        <w:t xml:space="preserve"> Considering the configuration of CLI-RSSI resources, </w:t>
      </w:r>
      <w:proofErr w:type="gramStart"/>
      <w:r w:rsidRPr="00793924">
        <w:rPr>
          <w:rFonts w:cs="Arial"/>
          <w:i/>
        </w:rPr>
        <w:t>measuring</w:t>
      </w:r>
      <w:proofErr w:type="gramEnd"/>
      <w:r w:rsidRPr="00793924">
        <w:rPr>
          <w:rFonts w:cs="Arial"/>
          <w:i/>
        </w:rPr>
        <w:t xml:space="preserve"> and reporting CLI-RSSI in non-contiguous resources across DL </w:t>
      </w:r>
      <w:proofErr w:type="spellStart"/>
      <w:r w:rsidRPr="00793924">
        <w:rPr>
          <w:rFonts w:cs="Arial"/>
          <w:i/>
        </w:rPr>
        <w:t>subbands</w:t>
      </w:r>
      <w:proofErr w:type="spellEnd"/>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proofErr w:type="spellStart"/>
      <w:r>
        <w:rPr>
          <w:rFonts w:cs="Arial"/>
          <w:i/>
        </w:rPr>
        <w:t>subband</w:t>
      </w:r>
      <w:proofErr w:type="spellEnd"/>
      <w:r>
        <w:rPr>
          <w:rFonts w:cs="Arial"/>
          <w:i/>
        </w:rPr>
        <w:t>-edge specific CLI measurements.</w:t>
      </w:r>
    </w:p>
    <w:p w14:paraId="1CD53A8D" w14:textId="0859B748" w:rsidR="00303F97" w:rsidRPr="00793924" w:rsidRDefault="00303F97" w:rsidP="00303F97">
      <w:pPr>
        <w:rPr>
          <w:rFonts w:cs="Arial"/>
          <w:i/>
        </w:rPr>
      </w:pPr>
      <w:r w:rsidRPr="00793924">
        <w:rPr>
          <w:rFonts w:cs="Arial"/>
          <w:b/>
          <w:bCs/>
          <w:i/>
        </w:rPr>
        <w:t xml:space="preserve">Observation </w:t>
      </w:r>
      <w:r w:rsidR="00DD6040">
        <w:rPr>
          <w:rFonts w:cs="Arial"/>
          <w:b/>
          <w:bCs/>
          <w:i/>
        </w:rPr>
        <w:t>7</w:t>
      </w:r>
      <w:r w:rsidRPr="00793924">
        <w:rPr>
          <w:rFonts w:cs="Arial"/>
          <w:b/>
          <w:bCs/>
          <w:i/>
        </w:rPr>
        <w:t>.</w:t>
      </w:r>
      <w:r w:rsidRPr="00793924">
        <w:rPr>
          <w:rFonts w:cs="Arial"/>
          <w:i/>
        </w:rPr>
        <w:t xml:space="preserve"> Considering the configuration of CLI-RSSI resources, </w:t>
      </w:r>
      <w:proofErr w:type="gramStart"/>
      <w:r w:rsidRPr="00793924">
        <w:rPr>
          <w:rFonts w:cs="Arial"/>
          <w:i/>
        </w:rPr>
        <w:t>measuring</w:t>
      </w:r>
      <w:proofErr w:type="gramEnd"/>
      <w:r w:rsidRPr="00793924">
        <w:rPr>
          <w:rFonts w:cs="Arial"/>
          <w:i/>
        </w:rPr>
        <w:t xml:space="preserve"> and reporting CLI-RSSI in non-contiguous resources across DL </w:t>
      </w:r>
      <w:proofErr w:type="spellStart"/>
      <w:r w:rsidRPr="00793924">
        <w:rPr>
          <w:rFonts w:cs="Arial"/>
          <w:i/>
        </w:rPr>
        <w:t>subbands</w:t>
      </w:r>
      <w:proofErr w:type="spellEnd"/>
      <w:r w:rsidRPr="00793924">
        <w:rPr>
          <w:rFonts w:cs="Arial"/>
          <w:i/>
        </w:rPr>
        <w:t xml:space="preserve">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w:t>
      </w:r>
      <w:proofErr w:type="spellStart"/>
      <w:r w:rsidRPr="00793924">
        <w:rPr>
          <w:rFonts w:cs="Arial"/>
          <w:i/>
        </w:rPr>
        <w:t>subband</w:t>
      </w:r>
      <w:proofErr w:type="spellEnd"/>
      <w:r w:rsidRPr="00793924">
        <w:rPr>
          <w:rFonts w:cs="Arial"/>
          <w:i/>
        </w:rPr>
        <w:t xml:space="preserve"> with higher CLI-RSSI, or reporting differential value for the DL </w:t>
      </w:r>
      <w:proofErr w:type="spellStart"/>
      <w:r w:rsidRPr="00793924">
        <w:rPr>
          <w:rFonts w:cs="Arial"/>
          <w:i/>
        </w:rPr>
        <w:t>subband</w:t>
      </w:r>
      <w:proofErr w:type="spellEnd"/>
      <w:r w:rsidRPr="00793924">
        <w:rPr>
          <w:rFonts w:cs="Arial"/>
          <w:i/>
        </w:rPr>
        <w:t xml:space="preserve"> with lower CLI. </w:t>
      </w:r>
    </w:p>
    <w:p w14:paraId="516E0F77" w14:textId="74D8E8E5" w:rsidR="00303F97" w:rsidRPr="00B51748" w:rsidRDefault="00303F97" w:rsidP="00303F97">
      <w:pPr>
        <w:rPr>
          <w:rFonts w:eastAsia="Malgun Gothic" w:cs="Times"/>
          <w:i/>
          <w:iCs/>
        </w:rPr>
      </w:pPr>
      <w:r w:rsidRPr="00793924">
        <w:rPr>
          <w:rFonts w:cs="Arial"/>
          <w:b/>
          <w:bCs/>
          <w:i/>
        </w:rPr>
        <w:t xml:space="preserve">Proposal </w:t>
      </w:r>
      <w:r w:rsidR="00DD6040">
        <w:rPr>
          <w:rFonts w:cs="Arial"/>
          <w:b/>
          <w:bCs/>
          <w:i/>
        </w:rPr>
        <w:t>6</w:t>
      </w:r>
      <w:r w:rsidRPr="00793924">
        <w:rPr>
          <w:rFonts w:cs="Arial"/>
          <w:b/>
          <w:bCs/>
          <w:i/>
        </w:rPr>
        <w:t>.</w:t>
      </w:r>
      <w:r w:rsidRPr="00793924">
        <w:rPr>
          <w:rFonts w:cs="Arial"/>
          <w:i/>
        </w:rPr>
        <w:t xml:space="preserve"> </w:t>
      </w:r>
      <w:r>
        <w:rPr>
          <w:rFonts w:cs="Arial"/>
          <w:i/>
        </w:rPr>
        <w:t>S</w:t>
      </w:r>
      <w:r w:rsidRPr="00793924">
        <w:rPr>
          <w:rFonts w:cs="Arial"/>
          <w:i/>
        </w:rPr>
        <w:t xml:space="preserve">upport measuring and reporting CLI-RSSI in non-contiguous resources across DL </w:t>
      </w:r>
      <w:proofErr w:type="spellStart"/>
      <w:r w:rsidRPr="00793924">
        <w:rPr>
          <w:rFonts w:cs="Arial"/>
          <w:i/>
        </w:rPr>
        <w:t>subbands</w:t>
      </w:r>
      <w:proofErr w:type="spellEnd"/>
      <w:r>
        <w:rPr>
          <w:rFonts w:cs="Arial"/>
          <w:i/>
        </w:rPr>
        <w:t xml:space="preserve"> (</w:t>
      </w:r>
      <w:r w:rsidRPr="00793924">
        <w:rPr>
          <w:rFonts w:cs="Arial"/>
          <w:i/>
        </w:rPr>
        <w:t>Method #3</w:t>
      </w:r>
      <w:r>
        <w:rPr>
          <w:rFonts w:cs="Arial"/>
          <w:i/>
        </w:rPr>
        <w:t>)</w:t>
      </w:r>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r w:rsidRPr="00793924">
        <w:rPr>
          <w:rFonts w:cs="Arial"/>
          <w:iCs/>
        </w:rPr>
        <w:t xml:space="preserve"> </w:t>
      </w:r>
    </w:p>
    <w:p w14:paraId="0891EA01" w14:textId="7194DC2E" w:rsidR="00CC6F9F" w:rsidRPr="00A84BF7" w:rsidRDefault="00A53979" w:rsidP="00A84BF7">
      <w:pPr>
        <w:pStyle w:val="Heading5"/>
        <w:spacing w:before="240"/>
        <w:rPr>
          <w:b/>
          <w:bCs/>
        </w:rPr>
      </w:pPr>
      <w:r>
        <w:rPr>
          <w:b/>
          <w:bCs/>
        </w:rPr>
        <w:t>L2-</w:t>
      </w:r>
      <w:r w:rsidR="00D31E78">
        <w:rPr>
          <w:b/>
          <w:bCs/>
        </w:rPr>
        <w:t xml:space="preserve">event </w:t>
      </w:r>
      <w:r>
        <w:rPr>
          <w:b/>
          <w:bCs/>
        </w:rPr>
        <w:t>based</w:t>
      </w:r>
      <w:r w:rsidR="00CC6F9F" w:rsidRPr="00A84BF7">
        <w:rPr>
          <w:b/>
          <w:bCs/>
        </w:rPr>
        <w:t xml:space="preserve"> CLI </w:t>
      </w:r>
      <w:proofErr w:type="gramStart"/>
      <w:r w:rsidR="00CC6F9F" w:rsidRPr="00A84BF7">
        <w:rPr>
          <w:b/>
          <w:bCs/>
        </w:rPr>
        <w:t>reporting</w:t>
      </w:r>
      <w:proofErr w:type="gramEnd"/>
    </w:p>
    <w:p w14:paraId="60CAEFB1" w14:textId="097CA104" w:rsidR="00CC6F9F" w:rsidRPr="00737C49" w:rsidRDefault="00CC6F9F" w:rsidP="00CC6F9F">
      <w:pPr>
        <w:pStyle w:val="BodyText"/>
        <w:spacing w:line="240" w:lineRule="auto"/>
        <w:jc w:val="both"/>
        <w:rPr>
          <w:rFonts w:cs="Arial"/>
          <w:sz w:val="20"/>
          <w:szCs w:val="20"/>
          <w:lang w:val="en-GB"/>
        </w:rPr>
      </w:pPr>
      <w:r w:rsidRPr="00737C49">
        <w:rPr>
          <w:rFonts w:cs="Arial"/>
          <w:sz w:val="20"/>
          <w:szCs w:val="20"/>
        </w:rPr>
        <w:t xml:space="preserve">Considering dynamic transmission grants, a potential victim UE that has received a DL grant in an SBFD framework may experience unforeseen UE-to-UE CLI from another (aggressor) UE with UL transmission. In fact, </w:t>
      </w:r>
      <w:r w:rsidRPr="00737C49">
        <w:rPr>
          <w:rFonts w:cs="Arial"/>
          <w:sz w:val="20"/>
          <w:szCs w:val="20"/>
          <w:lang w:val="en-GB"/>
        </w:rPr>
        <w:t xml:space="preserve">the presence of the CLI may not be known prior to the grant, e.g., in case when the aggressor UE is associated with a different serving-cell/TRP. Due to such CLI, the victim UE may fail to receive the DL signal resulting in degraded DL performance. Since this kind of failure may not happen regularly, it may be beneficial to consider a </w:t>
      </w:r>
      <w:r w:rsidR="00A53979">
        <w:rPr>
          <w:rFonts w:cs="Arial"/>
          <w:sz w:val="20"/>
          <w:szCs w:val="20"/>
          <w:lang w:val="en-GB"/>
        </w:rPr>
        <w:t xml:space="preserve">L2-based </w:t>
      </w:r>
      <w:r w:rsidR="00A53979" w:rsidRPr="00737C49">
        <w:rPr>
          <w:rFonts w:cs="Arial"/>
          <w:sz w:val="20"/>
          <w:szCs w:val="20"/>
          <w:lang w:val="en-GB"/>
        </w:rPr>
        <w:t>event</w:t>
      </w:r>
      <w:r w:rsidR="00A53979">
        <w:rPr>
          <w:rFonts w:cs="Arial"/>
          <w:sz w:val="20"/>
          <w:szCs w:val="20"/>
          <w:lang w:val="en-GB"/>
        </w:rPr>
        <w:t>-</w:t>
      </w:r>
      <w:r w:rsidRPr="00737C49">
        <w:rPr>
          <w:rFonts w:cs="Arial"/>
          <w:sz w:val="20"/>
          <w:szCs w:val="20"/>
          <w:lang w:val="en-GB"/>
        </w:rPr>
        <w:t>triggered CLI reporting procedure, instead of periodic CLI reporting procedure.</w:t>
      </w:r>
    </w:p>
    <w:p w14:paraId="645A5681" w14:textId="77777777" w:rsidR="00CC6F9F" w:rsidRPr="00737C49" w:rsidRDefault="00CC6F9F" w:rsidP="00CC6F9F">
      <w:pPr>
        <w:pStyle w:val="BodyText"/>
        <w:spacing w:line="240" w:lineRule="auto"/>
        <w:jc w:val="both"/>
        <w:rPr>
          <w:rFonts w:cs="Arial"/>
          <w:sz w:val="20"/>
          <w:szCs w:val="20"/>
          <w:lang w:val="en-GB"/>
        </w:rPr>
      </w:pPr>
      <w:r w:rsidRPr="00737C49">
        <w:rPr>
          <w:rFonts w:cs="Arial"/>
          <w:sz w:val="20"/>
          <w:szCs w:val="20"/>
          <w:lang w:val="en-GB"/>
        </w:rPr>
        <w:t xml:space="preserve">The victim UE can trigger measuring CLI and further reporting the measured CLI due to an event or condition taking place. For example, the condition can be in case the victim UE detects DL reception failures (e.g., PDSCH or PDCCH) for more than k instances, or if the victim UE detects </w:t>
      </w:r>
      <w:proofErr w:type="gramStart"/>
      <w:r w:rsidRPr="00737C49">
        <w:rPr>
          <w:rFonts w:cs="Arial"/>
          <w:sz w:val="20"/>
          <w:szCs w:val="20"/>
          <w:lang w:val="en-GB"/>
        </w:rPr>
        <w:t>a number of</w:t>
      </w:r>
      <w:proofErr w:type="gramEnd"/>
      <w:r w:rsidRPr="00737C49">
        <w:rPr>
          <w:rFonts w:cs="Arial"/>
          <w:sz w:val="20"/>
          <w:szCs w:val="20"/>
          <w:lang w:val="en-GB"/>
        </w:rPr>
        <w:t xml:space="preserve"> consecutive NACK transmissions. In case the triggering condition has happened, the UE uses the configured resources for CLI measurement and in case the measured CLI is higher than a threshold, the UE reports it to the </w:t>
      </w:r>
      <w:proofErr w:type="spellStart"/>
      <w:r w:rsidRPr="00737C49">
        <w:rPr>
          <w:rFonts w:cs="Arial"/>
          <w:sz w:val="20"/>
          <w:szCs w:val="20"/>
          <w:lang w:val="en-GB"/>
        </w:rPr>
        <w:t>gNB</w:t>
      </w:r>
      <w:proofErr w:type="spellEnd"/>
      <w:r w:rsidRPr="00737C49">
        <w:rPr>
          <w:rFonts w:cs="Arial"/>
          <w:sz w:val="20"/>
          <w:szCs w:val="20"/>
          <w:lang w:val="en-GB"/>
        </w:rPr>
        <w:t xml:space="preserve">. </w:t>
      </w:r>
    </w:p>
    <w:p w14:paraId="78B580B4" w14:textId="0D39B999" w:rsidR="00CC6F9F" w:rsidRPr="00737C49" w:rsidRDefault="00CC6F9F" w:rsidP="00CC6F9F">
      <w:pPr>
        <w:pStyle w:val="BodyText"/>
        <w:spacing w:line="240" w:lineRule="auto"/>
        <w:jc w:val="both"/>
        <w:rPr>
          <w:rFonts w:cs="Arial"/>
          <w:sz w:val="20"/>
          <w:szCs w:val="20"/>
          <w:lang w:val="en-GB"/>
        </w:rPr>
      </w:pPr>
      <w:r w:rsidRPr="00737C49">
        <w:rPr>
          <w:rFonts w:cs="Arial"/>
          <w:sz w:val="20"/>
          <w:szCs w:val="20"/>
          <w:lang w:val="en-GB"/>
        </w:rPr>
        <w:t xml:space="preserve">Alternatively, in case the event-triggered </w:t>
      </w:r>
      <w:r w:rsidR="00C75D90">
        <w:rPr>
          <w:rFonts w:cs="Arial"/>
          <w:sz w:val="20"/>
          <w:szCs w:val="20"/>
          <w:lang w:val="en-GB"/>
        </w:rPr>
        <w:t xml:space="preserve">measured </w:t>
      </w:r>
      <w:r w:rsidRPr="00737C49">
        <w:rPr>
          <w:rFonts w:cs="Arial"/>
          <w:sz w:val="20"/>
          <w:szCs w:val="20"/>
          <w:lang w:val="en-GB"/>
        </w:rPr>
        <w:t xml:space="preserve">CLI is higher than the threshold, the UE could measure the CLI for another configured </w:t>
      </w:r>
      <w:proofErr w:type="spellStart"/>
      <w:r w:rsidRPr="00737C49">
        <w:rPr>
          <w:rFonts w:cs="Arial"/>
          <w:sz w:val="20"/>
          <w:szCs w:val="20"/>
          <w:lang w:val="en-GB"/>
        </w:rPr>
        <w:t>subband</w:t>
      </w:r>
      <w:proofErr w:type="spellEnd"/>
      <w:r w:rsidRPr="00737C49">
        <w:rPr>
          <w:rFonts w:cs="Arial"/>
          <w:sz w:val="20"/>
          <w:szCs w:val="20"/>
          <w:lang w:val="en-GB"/>
        </w:rPr>
        <w:t xml:space="preserve"> or BWP. In case the measured CLI for the other </w:t>
      </w:r>
      <w:proofErr w:type="spellStart"/>
      <w:r w:rsidRPr="00737C49">
        <w:rPr>
          <w:rFonts w:cs="Arial"/>
          <w:sz w:val="20"/>
          <w:szCs w:val="20"/>
          <w:lang w:val="en-GB"/>
        </w:rPr>
        <w:t>subband</w:t>
      </w:r>
      <w:proofErr w:type="spellEnd"/>
      <w:r w:rsidRPr="00737C49">
        <w:rPr>
          <w:rFonts w:cs="Arial"/>
          <w:sz w:val="20"/>
          <w:szCs w:val="20"/>
          <w:lang w:val="en-GB"/>
        </w:rPr>
        <w:t xml:space="preserve"> or BWP is lower than a threshold, the UE can report the corresponding </w:t>
      </w:r>
      <w:proofErr w:type="spellStart"/>
      <w:r w:rsidRPr="00737C49">
        <w:rPr>
          <w:rFonts w:cs="Arial"/>
          <w:sz w:val="20"/>
          <w:szCs w:val="20"/>
          <w:lang w:val="en-GB"/>
        </w:rPr>
        <w:t>subband</w:t>
      </w:r>
      <w:proofErr w:type="spellEnd"/>
      <w:r w:rsidRPr="00737C49">
        <w:rPr>
          <w:rFonts w:cs="Arial"/>
          <w:sz w:val="20"/>
          <w:szCs w:val="20"/>
          <w:lang w:val="en-GB"/>
        </w:rPr>
        <w:t xml:space="preserve"> or BWP, in addition to </w:t>
      </w:r>
      <w:r w:rsidR="00C75D90" w:rsidRPr="00737C49">
        <w:rPr>
          <w:rFonts w:cs="Arial"/>
          <w:sz w:val="20"/>
          <w:szCs w:val="20"/>
          <w:lang w:val="en-GB"/>
        </w:rPr>
        <w:t xml:space="preserve">reporting </w:t>
      </w:r>
      <w:r w:rsidRPr="00737C49">
        <w:rPr>
          <w:rFonts w:cs="Arial"/>
          <w:sz w:val="20"/>
          <w:szCs w:val="20"/>
          <w:lang w:val="en-GB"/>
        </w:rPr>
        <w:t>the</w:t>
      </w:r>
      <w:r w:rsidR="00C75D90">
        <w:rPr>
          <w:rFonts w:cs="Arial"/>
          <w:sz w:val="20"/>
          <w:szCs w:val="20"/>
          <w:lang w:val="en-GB"/>
        </w:rPr>
        <w:t xml:space="preserve"> </w:t>
      </w:r>
      <w:r w:rsidRPr="00737C49">
        <w:rPr>
          <w:rFonts w:cs="Arial"/>
          <w:sz w:val="20"/>
          <w:szCs w:val="20"/>
          <w:lang w:val="en-GB"/>
        </w:rPr>
        <w:t xml:space="preserve">measured CLI, effectively requesting a </w:t>
      </w:r>
      <w:proofErr w:type="spellStart"/>
      <w:r w:rsidRPr="00737C49">
        <w:rPr>
          <w:rFonts w:cs="Arial"/>
          <w:sz w:val="20"/>
          <w:szCs w:val="20"/>
          <w:lang w:val="en-GB"/>
        </w:rPr>
        <w:t>subband</w:t>
      </w:r>
      <w:proofErr w:type="spellEnd"/>
      <w:r w:rsidRPr="00737C49">
        <w:rPr>
          <w:rFonts w:cs="Arial"/>
          <w:sz w:val="20"/>
          <w:szCs w:val="20"/>
          <w:lang w:val="en-GB"/>
        </w:rPr>
        <w:t xml:space="preserve">/BWP switching to avoid the CLI affecting a current </w:t>
      </w:r>
      <w:proofErr w:type="spellStart"/>
      <w:r w:rsidRPr="00737C49">
        <w:rPr>
          <w:rFonts w:cs="Arial"/>
          <w:sz w:val="20"/>
          <w:szCs w:val="20"/>
          <w:lang w:val="en-GB"/>
        </w:rPr>
        <w:t>subband</w:t>
      </w:r>
      <w:proofErr w:type="spellEnd"/>
      <w:r w:rsidRPr="00737C49">
        <w:rPr>
          <w:rFonts w:cs="Arial"/>
          <w:sz w:val="20"/>
          <w:szCs w:val="20"/>
          <w:lang w:val="en-GB"/>
        </w:rPr>
        <w:t xml:space="preserve"> or BWP.</w:t>
      </w:r>
    </w:p>
    <w:p w14:paraId="66178488" w14:textId="7A91DD53" w:rsidR="00CC6F9F" w:rsidRPr="00737C49" w:rsidRDefault="00CC6F9F" w:rsidP="00CC6F9F">
      <w:pPr>
        <w:pStyle w:val="BodyText"/>
        <w:spacing w:line="240" w:lineRule="auto"/>
        <w:jc w:val="both"/>
        <w:rPr>
          <w:rFonts w:cs="Arial"/>
          <w:i/>
          <w:iCs/>
          <w:sz w:val="20"/>
          <w:szCs w:val="20"/>
        </w:rPr>
      </w:pPr>
      <w:r w:rsidRPr="00737C49">
        <w:rPr>
          <w:rFonts w:cs="Arial"/>
          <w:b/>
          <w:bCs/>
          <w:i/>
          <w:iCs/>
          <w:sz w:val="20"/>
          <w:szCs w:val="20"/>
        </w:rPr>
        <w:t xml:space="preserve">Observation </w:t>
      </w:r>
      <w:r w:rsidR="00DD6040">
        <w:rPr>
          <w:rFonts w:cs="Arial"/>
          <w:b/>
          <w:bCs/>
          <w:i/>
          <w:iCs/>
          <w:sz w:val="20"/>
          <w:szCs w:val="20"/>
        </w:rPr>
        <w:t>8</w:t>
      </w:r>
      <w:r w:rsidRPr="00737C49">
        <w:rPr>
          <w:rFonts w:cs="Arial"/>
          <w:b/>
          <w:bCs/>
          <w:i/>
          <w:iCs/>
          <w:sz w:val="20"/>
          <w:szCs w:val="20"/>
        </w:rPr>
        <w:t xml:space="preserve">. </w:t>
      </w:r>
      <w:r w:rsidRPr="00737C49">
        <w:rPr>
          <w:rFonts w:cs="Arial"/>
          <w:i/>
          <w:iCs/>
          <w:sz w:val="20"/>
          <w:szCs w:val="20"/>
        </w:rPr>
        <w:t>Techniques based on victim UE-initiated CLI reporting based on a configured condition or event could be used to enhance UE-to-UE interference mitigation.</w:t>
      </w:r>
    </w:p>
    <w:p w14:paraId="2F443B16" w14:textId="0C8C6570" w:rsidR="00CC6F9F" w:rsidRPr="00737C49" w:rsidRDefault="00CC6F9F" w:rsidP="00CC6F9F">
      <w:pPr>
        <w:rPr>
          <w:rFonts w:cs="Arial"/>
          <w:i/>
          <w:iCs/>
        </w:rPr>
      </w:pPr>
      <w:r w:rsidRPr="00737C49">
        <w:rPr>
          <w:rFonts w:cs="Arial"/>
          <w:b/>
          <w:bCs/>
          <w:i/>
          <w:iCs/>
        </w:rPr>
        <w:t xml:space="preserve">Proposal </w:t>
      </w:r>
      <w:r w:rsidR="00303A76">
        <w:rPr>
          <w:rFonts w:cs="Arial"/>
          <w:b/>
          <w:bCs/>
          <w:i/>
          <w:iCs/>
        </w:rPr>
        <w:t>7</w:t>
      </w:r>
      <w:r w:rsidRPr="00737C49">
        <w:rPr>
          <w:rFonts w:cs="Arial"/>
          <w:b/>
          <w:bCs/>
          <w:i/>
          <w:iCs/>
        </w:rPr>
        <w:t xml:space="preserve">. </w:t>
      </w:r>
      <w:r w:rsidRPr="00737C49">
        <w:rPr>
          <w:rFonts w:cs="Arial"/>
          <w:i/>
          <w:iCs/>
        </w:rPr>
        <w:t xml:space="preserve">In addition to periodic type of CLI reporting, </w:t>
      </w:r>
      <w:r w:rsidR="00E80EED">
        <w:rPr>
          <w:rFonts w:cs="Arial"/>
          <w:i/>
          <w:iCs/>
        </w:rPr>
        <w:t>support</w:t>
      </w:r>
      <w:r w:rsidR="00E80EED" w:rsidRPr="00737C49">
        <w:rPr>
          <w:rFonts w:cs="Arial"/>
          <w:i/>
          <w:iCs/>
        </w:rPr>
        <w:t xml:space="preserve"> </w:t>
      </w:r>
      <w:r w:rsidR="002419AE">
        <w:rPr>
          <w:rFonts w:cs="Arial"/>
          <w:i/>
          <w:iCs/>
        </w:rPr>
        <w:t>L2-</w:t>
      </w:r>
      <w:r w:rsidRPr="00737C49">
        <w:rPr>
          <w:rFonts w:cs="Arial"/>
          <w:i/>
          <w:iCs/>
        </w:rPr>
        <w:t>event</w:t>
      </w:r>
      <w:r w:rsidR="00957E24">
        <w:rPr>
          <w:rFonts w:cs="Arial"/>
          <w:i/>
          <w:iCs/>
        </w:rPr>
        <w:t xml:space="preserve"> </w:t>
      </w:r>
      <w:r w:rsidRPr="00737C49">
        <w:rPr>
          <w:rFonts w:cs="Arial"/>
          <w:i/>
          <w:iCs/>
        </w:rPr>
        <w:t xml:space="preserve">based CLI reporting. </w:t>
      </w:r>
    </w:p>
    <w:p w14:paraId="08D7FCEF" w14:textId="7623BC38" w:rsidR="000D61EA" w:rsidRPr="00737C49" w:rsidRDefault="000D61EA" w:rsidP="000D61EA">
      <w:pPr>
        <w:pStyle w:val="Heading4"/>
        <w:rPr>
          <w:b/>
          <w:bCs/>
        </w:rPr>
      </w:pPr>
      <w:r w:rsidRPr="00737C49">
        <w:rPr>
          <w:b/>
          <w:bCs/>
        </w:rPr>
        <w:t>Distinguishing aggressor UEs</w:t>
      </w:r>
    </w:p>
    <w:p w14:paraId="610F1219"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In NR, there are several interference measurement resources (IMR) that can be used for measuring and reporting interference quality. For example, NZP CSI-RS and ZP CSI-RS resources as IMR can be used at UE for determining the interference power/strength. More specifically, CLI-RSSI has been specified to be used for measuring CLI level in TDD operations. However, the mentioned interference measurements are an </w:t>
      </w:r>
      <w:r w:rsidRPr="00737C49">
        <w:rPr>
          <w:rFonts w:cs="Arial"/>
          <w:sz w:val="20"/>
          <w:szCs w:val="20"/>
        </w:rPr>
        <w:lastRenderedPageBreak/>
        <w:t>estimate of the aggregation of received power/strength over all sources of noise and interference. In other words, while the measurements over IMR resources may show considerable interference power/strength, it is not clear if CLI is the main reason of such estimation or if it is caused by other sources or channel impairments.</w:t>
      </w:r>
    </w:p>
    <w:p w14:paraId="1A363F89"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For example, CLI-RSSI is estimated over all sources of noise and interference in the configured time/frequency resources. However, the aggressor UEs configuration may change dynamically, i.e., aggressor UEs’ scheduling, location, beam direction, etc. Relying only on long-term interference measurements may result in over-estimation of the CLI. </w:t>
      </w:r>
    </w:p>
    <w:p w14:paraId="2E303BFE" w14:textId="77777777"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Alternatively, the CLI estimation can be based on identifying potential victim UEs and potential aggressor UEs. The reference signals (e.g., SRS-RSRP, NZP-CSI-RS, DM-RS, etc.) transmitted from potential aggressor UEs can be used at the victim UE to estimate CLI accurately. As such, the UE can respond to dynamic changes in CLI (e.g., due to the dynamic changes in configuration of aggressor UEs) with efficient CLI mitigation techniques. </w:t>
      </w:r>
    </w:p>
    <w:p w14:paraId="41674B7A" w14:textId="77777777" w:rsidR="00630946" w:rsidRPr="00737C49" w:rsidRDefault="00630946" w:rsidP="00630946">
      <w:pPr>
        <w:pStyle w:val="BodyText"/>
        <w:spacing w:line="240" w:lineRule="auto"/>
        <w:jc w:val="both"/>
        <w:rPr>
          <w:rFonts w:cs="Arial"/>
          <w:sz w:val="20"/>
          <w:szCs w:val="20"/>
        </w:rPr>
      </w:pPr>
      <w:r w:rsidRPr="00737C49">
        <w:rPr>
          <w:rFonts w:cs="Arial"/>
          <w:sz w:val="20"/>
          <w:szCs w:val="20"/>
        </w:rPr>
        <w:t xml:space="preserve">Furthermore, NW can use the measurements reported from victim UEs based on distinguished aggressor UEs if the role of the victim UE changes to an aggressor UE, and the role of the aggressor UE changes to a victim UE, e.g., due to changes in the direction of the transmissions for both victim and aggressor UE, based on a beam correspondence property between the UEs. </w:t>
      </w:r>
    </w:p>
    <w:p w14:paraId="6F2405EE" w14:textId="011C1EA2" w:rsidR="000D61EA" w:rsidRPr="00737C49" w:rsidRDefault="000D61EA" w:rsidP="000D61EA">
      <w:pPr>
        <w:rPr>
          <w:rFonts w:cs="Arial"/>
          <w:i/>
          <w:iCs/>
        </w:rPr>
      </w:pPr>
      <w:r w:rsidRPr="00737C49">
        <w:rPr>
          <w:rFonts w:cs="Arial"/>
          <w:b/>
          <w:bCs/>
          <w:i/>
          <w:iCs/>
        </w:rPr>
        <w:t xml:space="preserve">Observation </w:t>
      </w:r>
      <w:r w:rsidR="00DD6040">
        <w:rPr>
          <w:rFonts w:cs="Arial"/>
          <w:b/>
          <w:bCs/>
          <w:i/>
          <w:iCs/>
        </w:rPr>
        <w:t>9</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737C49">
        <w:rPr>
          <w:rFonts w:cs="Arial"/>
          <w:i/>
          <w:iCs/>
        </w:rPr>
        <w:t>gNB</w:t>
      </w:r>
      <w:proofErr w:type="spellEnd"/>
      <w:r w:rsidRPr="00737C49">
        <w:rPr>
          <w:rFonts w:cs="Arial"/>
          <w:i/>
          <w:iCs/>
        </w:rPr>
        <w:t xml:space="preserve">. </w:t>
      </w:r>
    </w:p>
    <w:p w14:paraId="54046B54" w14:textId="2ECFCF05" w:rsidR="000D61EA" w:rsidRPr="00737C49" w:rsidRDefault="000D61EA" w:rsidP="000D61EA">
      <w:pPr>
        <w:rPr>
          <w:rFonts w:cs="Arial"/>
          <w:i/>
          <w:iCs/>
        </w:rPr>
      </w:pPr>
      <w:r w:rsidRPr="00737C49">
        <w:rPr>
          <w:rFonts w:cs="Arial"/>
          <w:b/>
          <w:bCs/>
          <w:i/>
          <w:iCs/>
        </w:rPr>
        <w:t xml:space="preserve">Proposal </w:t>
      </w:r>
      <w:r w:rsidR="00303A76">
        <w:rPr>
          <w:rFonts w:cs="Arial"/>
          <w:b/>
          <w:bCs/>
          <w:i/>
          <w:iCs/>
        </w:rPr>
        <w:t>8</w:t>
      </w:r>
      <w:r w:rsidRPr="00737C49">
        <w:rPr>
          <w:rFonts w:cs="Arial"/>
          <w:b/>
          <w:bCs/>
          <w:i/>
          <w:iCs/>
        </w:rPr>
        <w:t xml:space="preserve">. </w:t>
      </w:r>
      <w:r w:rsidR="00E80EED">
        <w:rPr>
          <w:rFonts w:cs="Arial"/>
          <w:i/>
          <w:iCs/>
        </w:rPr>
        <w:t>Support</w:t>
      </w:r>
      <w:r w:rsidR="00E80EED" w:rsidRPr="00737C49">
        <w:rPr>
          <w:rFonts w:cs="Arial"/>
          <w:i/>
          <w:iCs/>
        </w:rPr>
        <w:t xml:space="preserve"> </w:t>
      </w:r>
      <w:r w:rsidRPr="00737C49">
        <w:rPr>
          <w:rFonts w:cs="Arial"/>
          <w:i/>
          <w:iCs/>
        </w:rPr>
        <w:t xml:space="preserve">enhancements to UE-to-UE co-channel CLI measurement based on supporting CLI measurement and reporting at the potential victim UE that includes distinguishing aggressor UEs. </w:t>
      </w:r>
    </w:p>
    <w:p w14:paraId="5B86131F" w14:textId="77777777" w:rsidR="00B3059D" w:rsidRDefault="00B3059D" w:rsidP="00287F21">
      <w:pPr>
        <w:rPr>
          <w:rFonts w:cs="Arial"/>
          <w:i/>
        </w:rPr>
      </w:pPr>
    </w:p>
    <w:p w14:paraId="54A05394" w14:textId="77777777" w:rsidR="000D61EA" w:rsidRPr="00737C49" w:rsidRDefault="000D61EA" w:rsidP="00287F21">
      <w:pPr>
        <w:pStyle w:val="Heading3"/>
        <w:rPr>
          <w:b/>
          <w:bCs/>
        </w:rPr>
      </w:pPr>
      <w:r w:rsidRPr="00737C49">
        <w:rPr>
          <w:b/>
          <w:bCs/>
        </w:rPr>
        <w:t>Spatial domain coordination in UE-to-UE CLI mitigation</w:t>
      </w:r>
    </w:p>
    <w:p w14:paraId="1D2ABA92" w14:textId="14E85CE0" w:rsidR="00C7322E" w:rsidRPr="00737C49" w:rsidRDefault="00C7322E" w:rsidP="00737C49">
      <w:r w:rsidRPr="00737C49">
        <w:rPr>
          <w:rFonts w:cs="Arial"/>
        </w:rPr>
        <w:t xml:space="preserve">In this section, </w:t>
      </w:r>
      <w:r w:rsidR="0088217C" w:rsidRPr="00737C49">
        <w:rPr>
          <w:rFonts w:cs="Arial"/>
        </w:rPr>
        <w:t xml:space="preserve">methods on </w:t>
      </w:r>
      <w:r w:rsidRPr="00737C49">
        <w:rPr>
          <w:rFonts w:cs="Arial"/>
        </w:rPr>
        <w:t>UE-to-UE CLI handling based on spatial domain coordination are discussed.</w:t>
      </w:r>
    </w:p>
    <w:p w14:paraId="25B3429D" w14:textId="46E2E7DD" w:rsidR="000D61EA" w:rsidRPr="00C75D90" w:rsidRDefault="009E6FB1" w:rsidP="00C75D90">
      <w:pPr>
        <w:pStyle w:val="Heading4"/>
        <w:spacing w:before="240"/>
        <w:rPr>
          <w:b/>
          <w:bCs/>
        </w:rPr>
      </w:pPr>
      <w:r w:rsidRPr="00C75D90">
        <w:rPr>
          <w:b/>
          <w:bCs/>
        </w:rPr>
        <w:t>Joint beam management</w:t>
      </w:r>
    </w:p>
    <w:p w14:paraId="4F180A1B" w14:textId="13FF40FB" w:rsidR="0088217C" w:rsidRPr="00737C49" w:rsidRDefault="0088217C" w:rsidP="000D61EA">
      <w:pPr>
        <w:pStyle w:val="BodyText"/>
        <w:spacing w:line="240" w:lineRule="auto"/>
        <w:jc w:val="both"/>
        <w:rPr>
          <w:rFonts w:cs="Arial"/>
          <w:sz w:val="20"/>
          <w:szCs w:val="20"/>
        </w:rPr>
      </w:pPr>
      <w:r w:rsidRPr="00737C49">
        <w:rPr>
          <w:rFonts w:cs="Arial"/>
          <w:sz w:val="20"/>
          <w:szCs w:val="20"/>
        </w:rPr>
        <w:t xml:space="preserve">In beam selection, the UE selects the best beam for Rx/Tx from </w:t>
      </w:r>
      <w:proofErr w:type="spellStart"/>
      <w:r w:rsidRPr="00737C49">
        <w:rPr>
          <w:rFonts w:cs="Arial"/>
          <w:sz w:val="20"/>
          <w:szCs w:val="20"/>
        </w:rPr>
        <w:t>gNB</w:t>
      </w:r>
      <w:proofErr w:type="spellEnd"/>
      <w:r w:rsidRPr="00737C49">
        <w:rPr>
          <w:rFonts w:cs="Arial"/>
          <w:sz w:val="20"/>
          <w:szCs w:val="20"/>
        </w:rPr>
        <w:t xml:space="preserve"> based on measured RSRP, SINR, etc. </w:t>
      </w:r>
      <w:r w:rsidR="00F37787">
        <w:rPr>
          <w:rFonts w:cs="Arial"/>
          <w:sz w:val="20"/>
          <w:szCs w:val="20"/>
        </w:rPr>
        <w:t>I</w:t>
      </w:r>
      <w:r w:rsidRPr="00737C49">
        <w:rPr>
          <w:rFonts w:cs="Arial"/>
          <w:sz w:val="20"/>
          <w:szCs w:val="20"/>
        </w:rPr>
        <w:t xml:space="preserve">n SBFD systems with </w:t>
      </w:r>
      <w:r w:rsidR="009E6FB1" w:rsidRPr="00737C49">
        <w:rPr>
          <w:rFonts w:cs="Arial"/>
          <w:sz w:val="20"/>
          <w:szCs w:val="20"/>
        </w:rPr>
        <w:t xml:space="preserve">potential </w:t>
      </w:r>
      <w:r w:rsidRPr="00737C49">
        <w:rPr>
          <w:rFonts w:cs="Arial"/>
          <w:sz w:val="20"/>
          <w:szCs w:val="20"/>
        </w:rPr>
        <w:t xml:space="preserve">directional CLI, the beam management techniques need further enhancement. That is, a beam that was selected as the best beam direction between a victim UE and the </w:t>
      </w:r>
      <w:proofErr w:type="spellStart"/>
      <w:r w:rsidRPr="00737C49">
        <w:rPr>
          <w:rFonts w:cs="Arial"/>
          <w:sz w:val="20"/>
          <w:szCs w:val="20"/>
        </w:rPr>
        <w:t>gNB</w:t>
      </w:r>
      <w:proofErr w:type="spellEnd"/>
      <w:r w:rsidRPr="00737C49">
        <w:rPr>
          <w:rFonts w:cs="Arial"/>
          <w:sz w:val="20"/>
          <w:szCs w:val="20"/>
        </w:rPr>
        <w:t xml:space="preserve"> may not be the </w:t>
      </w:r>
      <w:r w:rsidR="009E6FB1" w:rsidRPr="00737C49">
        <w:rPr>
          <w:rFonts w:cs="Arial"/>
          <w:sz w:val="20"/>
          <w:szCs w:val="20"/>
        </w:rPr>
        <w:t xml:space="preserve">preferred </w:t>
      </w:r>
      <w:r w:rsidRPr="00737C49">
        <w:rPr>
          <w:rFonts w:cs="Arial"/>
          <w:sz w:val="20"/>
          <w:szCs w:val="20"/>
        </w:rPr>
        <w:t>beam in case a directional CLI is received at the victim UE from an aggressor UE, see Figure 3.</w:t>
      </w:r>
    </w:p>
    <w:p w14:paraId="2D6EE2C4" w14:textId="729CE8A7" w:rsidR="000D61EA" w:rsidRDefault="000D61EA" w:rsidP="000D61EA">
      <w:pPr>
        <w:pStyle w:val="BodyText"/>
        <w:spacing w:line="240" w:lineRule="auto"/>
        <w:jc w:val="both"/>
        <w:rPr>
          <w:rFonts w:cs="Arial"/>
          <w:sz w:val="20"/>
          <w:szCs w:val="20"/>
        </w:rPr>
      </w:pPr>
      <w:r w:rsidRPr="00737C49">
        <w:rPr>
          <w:rFonts w:cs="Arial"/>
          <w:sz w:val="20"/>
          <w:szCs w:val="20"/>
        </w:rPr>
        <w:t>In NR</w:t>
      </w:r>
      <w:r w:rsidR="0088217C" w:rsidRPr="00737C49">
        <w:rPr>
          <w:rFonts w:cs="Arial"/>
          <w:sz w:val="20"/>
          <w:szCs w:val="20"/>
        </w:rPr>
        <w:t>,</w:t>
      </w:r>
      <w:r w:rsidRPr="00737C49">
        <w:rPr>
          <w:rFonts w:cs="Arial"/>
          <w:sz w:val="20"/>
          <w:szCs w:val="20"/>
        </w:rPr>
        <w:t xml:space="preserve"> joint beam management has proven to be an effective procedure for finding the best beam pairs between the UE and </w:t>
      </w:r>
      <w:proofErr w:type="spellStart"/>
      <w:r w:rsidRPr="00737C49">
        <w:rPr>
          <w:rFonts w:cs="Arial"/>
          <w:sz w:val="20"/>
          <w:szCs w:val="20"/>
        </w:rPr>
        <w:t>gNB</w:t>
      </w:r>
      <w:proofErr w:type="spellEnd"/>
      <w:r w:rsidRPr="00737C49">
        <w:rPr>
          <w:rFonts w:cs="Arial"/>
          <w:sz w:val="20"/>
          <w:szCs w:val="20"/>
        </w:rPr>
        <w:t xml:space="preserve">. </w:t>
      </w:r>
      <w:r w:rsidR="0088217C" w:rsidRPr="00737C49">
        <w:rPr>
          <w:rFonts w:cs="Arial"/>
          <w:sz w:val="20"/>
          <w:szCs w:val="20"/>
        </w:rPr>
        <w:t>For joint beam management i</w:t>
      </w:r>
      <w:r w:rsidRPr="00737C49">
        <w:rPr>
          <w:rFonts w:cs="Arial"/>
          <w:sz w:val="20"/>
          <w:szCs w:val="20"/>
        </w:rPr>
        <w:t xml:space="preserve">n </w:t>
      </w:r>
      <w:r w:rsidR="00C7322E" w:rsidRPr="00737C49">
        <w:rPr>
          <w:rFonts w:cs="Arial"/>
          <w:sz w:val="20"/>
          <w:szCs w:val="20"/>
        </w:rPr>
        <w:t>SBFD systems</w:t>
      </w:r>
      <w:r w:rsidRPr="00737C49">
        <w:rPr>
          <w:rFonts w:cs="Arial"/>
          <w:sz w:val="20"/>
          <w:szCs w:val="20"/>
        </w:rPr>
        <w:t xml:space="preserve">, two main aspects </w:t>
      </w:r>
      <w:r w:rsidR="009E6FB1" w:rsidRPr="00737C49">
        <w:rPr>
          <w:rFonts w:cs="Arial"/>
          <w:sz w:val="20"/>
          <w:szCs w:val="20"/>
        </w:rPr>
        <w:t>can</w:t>
      </w:r>
      <w:r w:rsidRPr="00737C49">
        <w:rPr>
          <w:rFonts w:cs="Arial"/>
          <w:sz w:val="20"/>
          <w:szCs w:val="20"/>
        </w:rPr>
        <w:t xml:space="preserve"> be considered. </w:t>
      </w:r>
      <w:r w:rsidR="00F37787">
        <w:rPr>
          <w:rFonts w:cs="Arial"/>
          <w:sz w:val="20"/>
          <w:szCs w:val="20"/>
        </w:rPr>
        <w:t xml:space="preserve"> </w:t>
      </w:r>
      <w:r w:rsidRPr="00737C49">
        <w:rPr>
          <w:rFonts w:cs="Arial"/>
          <w:sz w:val="20"/>
          <w:szCs w:val="20"/>
        </w:rPr>
        <w:t xml:space="preserve">One aspect would be to detect and identify the aggressor UEs and the beam directions from the aggressor UEs that are causing CLI. As such, instead of blind CLI measurement and reporting, the victim UE could report the unfavorable beam-pairs for which the aggressor UEs are causing CLI. In this way, the </w:t>
      </w:r>
      <w:proofErr w:type="spellStart"/>
      <w:r w:rsidRPr="00737C49">
        <w:rPr>
          <w:rFonts w:cs="Arial"/>
          <w:sz w:val="20"/>
          <w:szCs w:val="20"/>
        </w:rPr>
        <w:t>gNB</w:t>
      </w:r>
      <w:proofErr w:type="spellEnd"/>
      <w:r w:rsidRPr="00737C49">
        <w:rPr>
          <w:rFonts w:cs="Arial"/>
          <w:sz w:val="20"/>
          <w:szCs w:val="20"/>
        </w:rPr>
        <w:t xml:space="preserve"> could prevent the CLI between the victim and aggressor UEs by </w:t>
      </w:r>
      <w:r w:rsidR="009E6FB1" w:rsidRPr="00737C49">
        <w:rPr>
          <w:rFonts w:cs="Arial"/>
          <w:sz w:val="20"/>
          <w:szCs w:val="20"/>
        </w:rPr>
        <w:t xml:space="preserve">spatial </w:t>
      </w:r>
      <w:r w:rsidRPr="00737C49">
        <w:rPr>
          <w:rFonts w:cs="Arial"/>
          <w:sz w:val="20"/>
          <w:szCs w:val="20"/>
        </w:rPr>
        <w:t>coordination methods</w:t>
      </w:r>
      <w:r w:rsidR="009E6FB1" w:rsidRPr="00737C49">
        <w:rPr>
          <w:rFonts w:cs="Arial"/>
          <w:sz w:val="20"/>
          <w:szCs w:val="20"/>
        </w:rPr>
        <w:t>. That is</w:t>
      </w:r>
      <w:r w:rsidRPr="00737C49">
        <w:rPr>
          <w:rFonts w:cs="Arial"/>
          <w:sz w:val="20"/>
          <w:szCs w:val="20"/>
        </w:rPr>
        <w:t xml:space="preserve">, the </w:t>
      </w:r>
      <w:proofErr w:type="spellStart"/>
      <w:r w:rsidRPr="00737C49">
        <w:rPr>
          <w:rFonts w:cs="Arial"/>
          <w:sz w:val="20"/>
          <w:szCs w:val="20"/>
        </w:rPr>
        <w:t>gNB</w:t>
      </w:r>
      <w:proofErr w:type="spellEnd"/>
      <w:r w:rsidRPr="00737C49">
        <w:rPr>
          <w:rFonts w:cs="Arial"/>
          <w:sz w:val="20"/>
          <w:szCs w:val="20"/>
        </w:rPr>
        <w:t xml:space="preserve"> could </w:t>
      </w:r>
      <w:r w:rsidR="009E6FB1" w:rsidRPr="00737C49">
        <w:rPr>
          <w:rFonts w:cs="Arial"/>
          <w:sz w:val="20"/>
          <w:szCs w:val="20"/>
        </w:rPr>
        <w:t xml:space="preserve">only </w:t>
      </w:r>
      <w:r w:rsidRPr="00737C49">
        <w:rPr>
          <w:rFonts w:cs="Arial"/>
          <w:sz w:val="20"/>
          <w:szCs w:val="20"/>
        </w:rPr>
        <w:t xml:space="preserve">avoid the beams at the aggressor UEs that are causing the CLI for the victim UE. In other words, if a potential aggressor UE is not actually causing CLI to a victim UE, the </w:t>
      </w:r>
      <w:proofErr w:type="spellStart"/>
      <w:r w:rsidRPr="00737C49">
        <w:rPr>
          <w:rFonts w:cs="Arial"/>
          <w:sz w:val="20"/>
          <w:szCs w:val="20"/>
        </w:rPr>
        <w:t>gNB</w:t>
      </w:r>
      <w:proofErr w:type="spellEnd"/>
      <w:r w:rsidRPr="00737C49">
        <w:rPr>
          <w:rFonts w:cs="Arial"/>
          <w:sz w:val="20"/>
          <w:szCs w:val="20"/>
        </w:rPr>
        <w:t xml:space="preserve"> could know that based on the report received from the victim UE, and the </w:t>
      </w:r>
      <w:proofErr w:type="spellStart"/>
      <w:r w:rsidRPr="00737C49">
        <w:rPr>
          <w:rFonts w:cs="Arial"/>
          <w:sz w:val="20"/>
          <w:szCs w:val="20"/>
        </w:rPr>
        <w:t>gNB</w:t>
      </w:r>
      <w:proofErr w:type="spellEnd"/>
      <w:r w:rsidRPr="00737C49">
        <w:rPr>
          <w:rFonts w:cs="Arial"/>
          <w:sz w:val="20"/>
          <w:szCs w:val="20"/>
        </w:rPr>
        <w:t xml:space="preserve"> could allow the non-interfering potential aggressor UE to continue its operation. Similarly, for an actual aggressor UE that is causing CLI to the victim UE, the </w:t>
      </w:r>
      <w:proofErr w:type="spellStart"/>
      <w:r w:rsidRPr="00737C49">
        <w:rPr>
          <w:rFonts w:cs="Arial"/>
          <w:sz w:val="20"/>
          <w:szCs w:val="20"/>
        </w:rPr>
        <w:t>gNB</w:t>
      </w:r>
      <w:proofErr w:type="spellEnd"/>
      <w:r w:rsidRPr="00737C49">
        <w:rPr>
          <w:rFonts w:cs="Arial"/>
          <w:sz w:val="20"/>
          <w:szCs w:val="20"/>
        </w:rPr>
        <w:t xml:space="preserve"> could still schedule the aggressor UE but just avoiding the beam directions that are causing the CLI to the victim UE. This could result in more enhanced and flexible scheduling and resource management at the </w:t>
      </w:r>
      <w:proofErr w:type="spellStart"/>
      <w:r w:rsidRPr="00737C49">
        <w:rPr>
          <w:rFonts w:cs="Arial"/>
          <w:sz w:val="20"/>
          <w:szCs w:val="20"/>
        </w:rPr>
        <w:t>gNB</w:t>
      </w:r>
      <w:proofErr w:type="spellEnd"/>
      <w:r w:rsidRPr="00737C49">
        <w:rPr>
          <w:rFonts w:cs="Arial"/>
          <w:sz w:val="20"/>
          <w:szCs w:val="20"/>
        </w:rPr>
        <w:t>-side despite the CLI.</w:t>
      </w:r>
    </w:p>
    <w:p w14:paraId="11FE57C4" w14:textId="6BA01507" w:rsidR="000D61EA" w:rsidRDefault="000D61EA" w:rsidP="000D61EA">
      <w:pPr>
        <w:pStyle w:val="BodyText"/>
        <w:spacing w:line="240" w:lineRule="auto"/>
        <w:jc w:val="both"/>
        <w:rPr>
          <w:rFonts w:cs="Arial"/>
          <w:sz w:val="20"/>
          <w:szCs w:val="20"/>
        </w:rPr>
      </w:pPr>
      <w:r w:rsidRPr="00737C49">
        <w:rPr>
          <w:rFonts w:cs="Arial"/>
          <w:sz w:val="20"/>
          <w:szCs w:val="20"/>
        </w:rPr>
        <w:t>Another aspect is to enable the victim UE to measure, detect, and report the optimal beam direction for the UE-to-</w:t>
      </w:r>
      <w:proofErr w:type="spellStart"/>
      <w:r w:rsidRPr="00737C49">
        <w:rPr>
          <w:rFonts w:cs="Arial"/>
          <w:sz w:val="20"/>
          <w:szCs w:val="20"/>
        </w:rPr>
        <w:t>gNB</w:t>
      </w:r>
      <w:proofErr w:type="spellEnd"/>
      <w:r w:rsidRPr="00737C49">
        <w:rPr>
          <w:rFonts w:cs="Arial"/>
          <w:sz w:val="20"/>
          <w:szCs w:val="20"/>
        </w:rPr>
        <w:t xml:space="preserve"> communication, based on the direction of the </w:t>
      </w:r>
      <w:r w:rsidR="009E6FB1" w:rsidRPr="00737C49">
        <w:rPr>
          <w:rFonts w:cs="Arial"/>
          <w:sz w:val="20"/>
          <w:szCs w:val="20"/>
        </w:rPr>
        <w:t xml:space="preserve">beams at the </w:t>
      </w:r>
      <w:r w:rsidRPr="00737C49">
        <w:rPr>
          <w:rFonts w:cs="Arial"/>
          <w:sz w:val="20"/>
          <w:szCs w:val="20"/>
        </w:rPr>
        <w:t xml:space="preserve">aggressor UE. </w:t>
      </w:r>
      <w:r w:rsidR="009E6FB1" w:rsidRPr="00737C49">
        <w:rPr>
          <w:rFonts w:cs="Arial"/>
          <w:sz w:val="20"/>
          <w:szCs w:val="20"/>
        </w:rPr>
        <w:t>In contrast to UE-</w:t>
      </w:r>
      <w:proofErr w:type="spellStart"/>
      <w:r w:rsidR="009E6FB1" w:rsidRPr="00737C49">
        <w:rPr>
          <w:rFonts w:cs="Arial"/>
          <w:sz w:val="20"/>
          <w:szCs w:val="20"/>
        </w:rPr>
        <w:t>gNB</w:t>
      </w:r>
      <w:proofErr w:type="spellEnd"/>
      <w:r w:rsidR="009E6FB1" w:rsidRPr="00737C49">
        <w:rPr>
          <w:rFonts w:cs="Arial"/>
          <w:sz w:val="20"/>
          <w:szCs w:val="20"/>
        </w:rPr>
        <w:t xml:space="preserve"> beam selection that is based on highest RSRP or SINR, the beam selection between the victim UE-aggressor UE can be based on the lowest measured SRS-RSRP or CLI-RSSI. </w:t>
      </w:r>
      <w:r w:rsidRPr="00737C49">
        <w:rPr>
          <w:rFonts w:cs="Arial"/>
          <w:sz w:val="20"/>
          <w:szCs w:val="20"/>
        </w:rPr>
        <w:t xml:space="preserve">This can be achieved by performing a two-step beam sweeping procedure as part of spatial coordination procedure. As such, the first beam sweeping procedure could be between the victim UE and the aggressor UE, and the second beam sweeping procedure could be between the victim UE and the </w:t>
      </w:r>
      <w:proofErr w:type="spellStart"/>
      <w:r w:rsidRPr="00737C49">
        <w:rPr>
          <w:rFonts w:cs="Arial"/>
          <w:sz w:val="20"/>
          <w:szCs w:val="20"/>
        </w:rPr>
        <w:t>gNB</w:t>
      </w:r>
      <w:proofErr w:type="spellEnd"/>
      <w:r w:rsidRPr="00737C49">
        <w:rPr>
          <w:rFonts w:cs="Arial"/>
          <w:sz w:val="20"/>
          <w:szCs w:val="20"/>
        </w:rPr>
        <w:t xml:space="preserve">. </w:t>
      </w:r>
    </w:p>
    <w:p w14:paraId="4D3C5075" w14:textId="77777777" w:rsidR="00F37787" w:rsidRPr="00737C49" w:rsidRDefault="00F37787" w:rsidP="00F37787">
      <w:pPr>
        <w:jc w:val="center"/>
        <w:rPr>
          <w:rFonts w:cs="Arial"/>
        </w:rPr>
      </w:pPr>
      <w:r w:rsidRPr="00737C49">
        <w:rPr>
          <w:rFonts w:cs="Arial"/>
          <w:noProof/>
        </w:rPr>
        <w:lastRenderedPageBreak/>
        <w:drawing>
          <wp:inline distT="0" distB="0" distL="0" distR="0" wp14:anchorId="516B3F0A" wp14:editId="1A5E405F">
            <wp:extent cx="2494641" cy="1983690"/>
            <wp:effectExtent l="0" t="0" r="0" b="0"/>
            <wp:docPr id="846730944" name="Picture 846730944" descr="A blue and red paper pla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730944" name="Picture 846730944" descr="A blue and red paper planes&#10;&#10;Description automatically generated"/>
                    <pic:cNvPicPr/>
                  </pic:nvPicPr>
                  <pic:blipFill>
                    <a:blip r:embed="rId12"/>
                    <a:stretch>
                      <a:fillRect/>
                    </a:stretch>
                  </pic:blipFill>
                  <pic:spPr>
                    <a:xfrm>
                      <a:off x="0" y="0"/>
                      <a:ext cx="2500021" cy="1987968"/>
                    </a:xfrm>
                    <a:prstGeom prst="rect">
                      <a:avLst/>
                    </a:prstGeom>
                  </pic:spPr>
                </pic:pic>
              </a:graphicData>
            </a:graphic>
          </wp:inline>
        </w:drawing>
      </w:r>
    </w:p>
    <w:p w14:paraId="1DE7671B" w14:textId="77777777" w:rsidR="00F37787" w:rsidRPr="00737C49" w:rsidRDefault="00F37787" w:rsidP="00F37787">
      <w:pPr>
        <w:jc w:val="center"/>
        <w:rPr>
          <w:rFonts w:cs="Arial"/>
          <w:b/>
          <w:bCs/>
        </w:rPr>
      </w:pPr>
      <w:r w:rsidRPr="00737C49">
        <w:rPr>
          <w:rFonts w:cs="Arial"/>
          <w:b/>
          <w:bCs/>
        </w:rPr>
        <w:t>Figure 3. Directional CLI from aggressor UE in UL received at the victim UE in DL</w:t>
      </w:r>
    </w:p>
    <w:p w14:paraId="6579B685" w14:textId="73BE8F26" w:rsidR="000D61EA" w:rsidRPr="00737C49" w:rsidRDefault="000D61EA" w:rsidP="000D61EA">
      <w:pPr>
        <w:pStyle w:val="BodyText"/>
        <w:spacing w:line="240" w:lineRule="auto"/>
        <w:jc w:val="both"/>
        <w:rPr>
          <w:rFonts w:cs="Arial"/>
          <w:sz w:val="20"/>
          <w:szCs w:val="20"/>
        </w:rPr>
      </w:pPr>
      <w:r w:rsidRPr="00737C49">
        <w:rPr>
          <w:rFonts w:cs="Arial"/>
          <w:sz w:val="20"/>
          <w:szCs w:val="20"/>
        </w:rPr>
        <w:t xml:space="preserve">The </w:t>
      </w:r>
      <w:r w:rsidR="009E6FB1" w:rsidRPr="00737C49">
        <w:rPr>
          <w:rFonts w:cs="Arial"/>
          <w:sz w:val="20"/>
          <w:szCs w:val="20"/>
        </w:rPr>
        <w:t xml:space="preserve">proposed </w:t>
      </w:r>
      <w:r w:rsidRPr="00737C49">
        <w:rPr>
          <w:rFonts w:cs="Arial"/>
          <w:sz w:val="20"/>
          <w:szCs w:val="20"/>
        </w:rPr>
        <w:t>aspects can be summarized in below two steps:</w:t>
      </w:r>
    </w:p>
    <w:p w14:paraId="095BEEA0" w14:textId="7086939F" w:rsidR="000D61EA" w:rsidRPr="00737C49" w:rsidRDefault="000D61EA" w:rsidP="000D61EA">
      <w:pPr>
        <w:rPr>
          <w:rFonts w:cs="Arial"/>
        </w:rPr>
      </w:pPr>
      <w:r w:rsidRPr="00737C49">
        <w:rPr>
          <w:rFonts w:cs="Arial"/>
          <w:b/>
          <w:bCs/>
        </w:rPr>
        <w:t>Step 1. Beam sweeping between victim and aggressor UEs:</w:t>
      </w:r>
      <w:r w:rsidRPr="00737C49">
        <w:rPr>
          <w:rFonts w:cs="Arial"/>
        </w:rPr>
        <w:t xml:space="preserve"> As the first step, the </w:t>
      </w:r>
      <w:proofErr w:type="gramStart"/>
      <w:r w:rsidRPr="00737C49">
        <w:rPr>
          <w:rFonts w:cs="Arial"/>
        </w:rPr>
        <w:t>victim</w:t>
      </w:r>
      <w:proofErr w:type="gramEnd"/>
      <w:r w:rsidRPr="00737C49">
        <w:rPr>
          <w:rFonts w:cs="Arial"/>
        </w:rPr>
        <w:t xml:space="preserve"> and the aggressor UEs can perform a beam sweeping procedure to find the best and the worst beam pairs between them. </w:t>
      </w:r>
      <w:r w:rsidR="009E6FB1" w:rsidRPr="00737C49">
        <w:rPr>
          <w:rFonts w:cs="Arial"/>
        </w:rPr>
        <w:t>B</w:t>
      </w:r>
      <w:r w:rsidRPr="00737C49">
        <w:rPr>
          <w:rFonts w:cs="Arial"/>
        </w:rPr>
        <w:t xml:space="preserve">y reporting the results </w:t>
      </w:r>
      <w:r w:rsidR="009E6FB1" w:rsidRPr="00737C49">
        <w:rPr>
          <w:rFonts w:cs="Arial"/>
        </w:rPr>
        <w:t xml:space="preserve">of this step </w:t>
      </w:r>
      <w:r w:rsidRPr="00737C49">
        <w:rPr>
          <w:rFonts w:cs="Arial"/>
        </w:rPr>
        <w:t xml:space="preserve">to the </w:t>
      </w:r>
      <w:proofErr w:type="spellStart"/>
      <w:r w:rsidRPr="00737C49">
        <w:rPr>
          <w:rFonts w:cs="Arial"/>
        </w:rPr>
        <w:t>gNB</w:t>
      </w:r>
      <w:proofErr w:type="spellEnd"/>
      <w:r w:rsidRPr="00737C49">
        <w:rPr>
          <w:rFonts w:cs="Arial"/>
        </w:rPr>
        <w:t xml:space="preserve">, the </w:t>
      </w:r>
      <w:proofErr w:type="spellStart"/>
      <w:r w:rsidRPr="00737C49">
        <w:rPr>
          <w:rFonts w:cs="Arial"/>
        </w:rPr>
        <w:t>gNB</w:t>
      </w:r>
      <w:proofErr w:type="spellEnd"/>
      <w:r w:rsidRPr="00737C49">
        <w:rPr>
          <w:rFonts w:cs="Arial"/>
        </w:rPr>
        <w:t xml:space="preserve"> can mitigate the CLI by preventing the victim and aggressor UEs to use the worst </w:t>
      </w:r>
      <w:r w:rsidR="009E6FB1" w:rsidRPr="00737C49">
        <w:rPr>
          <w:rFonts w:cs="Arial"/>
        </w:rPr>
        <w:t xml:space="preserve">or unfavourable </w:t>
      </w:r>
      <w:r w:rsidRPr="00737C49">
        <w:rPr>
          <w:rFonts w:cs="Arial"/>
        </w:rPr>
        <w:t>beam pair</w:t>
      </w:r>
      <w:r w:rsidR="009E6FB1" w:rsidRPr="00737C49">
        <w:rPr>
          <w:rFonts w:cs="Arial"/>
        </w:rPr>
        <w:t>s</w:t>
      </w:r>
      <w:r w:rsidRPr="00737C49">
        <w:rPr>
          <w:rFonts w:cs="Arial"/>
        </w:rPr>
        <w:t>.</w:t>
      </w:r>
    </w:p>
    <w:p w14:paraId="26DE2F97" w14:textId="16820F38" w:rsidR="000D61EA" w:rsidRPr="00737C49" w:rsidRDefault="000D61EA" w:rsidP="000D61EA">
      <w:pPr>
        <w:rPr>
          <w:rFonts w:cs="Arial"/>
        </w:rPr>
      </w:pPr>
      <w:r w:rsidRPr="00737C49">
        <w:rPr>
          <w:rFonts w:cs="Arial"/>
          <w:b/>
          <w:bCs/>
        </w:rPr>
        <w:t xml:space="preserve">Step 2. Beam sweeping/selection between victim UE and the </w:t>
      </w:r>
      <w:proofErr w:type="spellStart"/>
      <w:r w:rsidRPr="00737C49">
        <w:rPr>
          <w:rFonts w:cs="Arial"/>
          <w:b/>
          <w:bCs/>
        </w:rPr>
        <w:t>gNB</w:t>
      </w:r>
      <w:proofErr w:type="spellEnd"/>
      <w:r w:rsidRPr="00737C49">
        <w:rPr>
          <w:rFonts w:cs="Arial"/>
          <w:b/>
          <w:bCs/>
        </w:rPr>
        <w:t>.</w:t>
      </w:r>
      <w:r w:rsidRPr="00737C49">
        <w:rPr>
          <w:rFonts w:cs="Arial"/>
        </w:rPr>
        <w:t xml:space="preserve"> As the second step, the victim UE can perform a beam sweeping procedure along with the beam pairing in step 1, that is the beam sweeping with the </w:t>
      </w:r>
      <w:proofErr w:type="spellStart"/>
      <w:r w:rsidRPr="00737C49">
        <w:rPr>
          <w:rFonts w:cs="Arial"/>
        </w:rPr>
        <w:t>gNB</w:t>
      </w:r>
      <w:proofErr w:type="spellEnd"/>
      <w:r w:rsidRPr="00737C49">
        <w:rPr>
          <w:rFonts w:cs="Arial"/>
        </w:rPr>
        <w:t xml:space="preserve"> in the existence of the CLI. As such, the victim UE can find the most and least favo</w:t>
      </w:r>
      <w:r w:rsidR="009E6FB1" w:rsidRPr="00737C49">
        <w:rPr>
          <w:rFonts w:cs="Arial"/>
        </w:rPr>
        <w:t>u</w:t>
      </w:r>
      <w:r w:rsidRPr="00737C49">
        <w:rPr>
          <w:rFonts w:cs="Arial"/>
        </w:rPr>
        <w:t xml:space="preserve">rable beam directions to communicate with the </w:t>
      </w:r>
      <w:proofErr w:type="spellStart"/>
      <w:r w:rsidRPr="00737C49">
        <w:rPr>
          <w:rFonts w:cs="Arial"/>
        </w:rPr>
        <w:t>gNB</w:t>
      </w:r>
      <w:proofErr w:type="spellEnd"/>
      <w:r w:rsidRPr="00737C49">
        <w:rPr>
          <w:rFonts w:cs="Arial"/>
        </w:rPr>
        <w:t xml:space="preserve"> based on the directional CLIs received from the aggressor UE. This may be called an opportunistic beam pairing, as the victim UE finds its best beam to communicate with the </w:t>
      </w:r>
      <w:proofErr w:type="spellStart"/>
      <w:r w:rsidRPr="00737C49">
        <w:rPr>
          <w:rFonts w:cs="Arial"/>
        </w:rPr>
        <w:t>gNB</w:t>
      </w:r>
      <w:proofErr w:type="spellEnd"/>
      <w:r w:rsidRPr="00737C49">
        <w:rPr>
          <w:rFonts w:cs="Arial"/>
        </w:rPr>
        <w:t xml:space="preserve"> based on the beams causing CLI from the aggressor UE. As the result of this step, the </w:t>
      </w:r>
      <w:proofErr w:type="spellStart"/>
      <w:r w:rsidRPr="00737C49">
        <w:rPr>
          <w:rFonts w:cs="Arial"/>
        </w:rPr>
        <w:t>gNB</w:t>
      </w:r>
      <w:proofErr w:type="spellEnd"/>
      <w:r w:rsidRPr="00737C49">
        <w:rPr>
          <w:rFonts w:cs="Arial"/>
        </w:rPr>
        <w:t xml:space="preserve"> can choose the best beam to communicate with the UE, even in the existence of the directional CLI.</w:t>
      </w:r>
    </w:p>
    <w:p w14:paraId="34D487ED" w14:textId="5F4E431A" w:rsidR="000D61EA" w:rsidRPr="00737C49" w:rsidRDefault="000D61EA" w:rsidP="000D61EA">
      <w:pPr>
        <w:rPr>
          <w:rFonts w:cs="Arial"/>
          <w:i/>
          <w:iCs/>
        </w:rPr>
      </w:pPr>
      <w:r w:rsidRPr="00737C49">
        <w:rPr>
          <w:rFonts w:cs="Arial"/>
          <w:b/>
          <w:bCs/>
          <w:i/>
          <w:iCs/>
        </w:rPr>
        <w:t xml:space="preserve">Observation </w:t>
      </w:r>
      <w:r w:rsidR="00DD6040">
        <w:rPr>
          <w:rFonts w:cs="Arial"/>
          <w:b/>
          <w:bCs/>
          <w:i/>
          <w:iCs/>
        </w:rPr>
        <w:t>10</w:t>
      </w:r>
      <w:r w:rsidRPr="00737C49">
        <w:rPr>
          <w:rFonts w:cs="Arial"/>
          <w:b/>
          <w:bCs/>
          <w:i/>
          <w:iCs/>
        </w:rPr>
        <w:t>.</w:t>
      </w:r>
      <w:r w:rsidRPr="00737C49">
        <w:rPr>
          <w:rFonts w:cs="Arial"/>
          <w:i/>
          <w:iCs/>
        </w:rPr>
        <w:t xml:space="preserve"> In spatial domain coordination, there are two aspects to be considered: </w:t>
      </w:r>
    </w:p>
    <w:p w14:paraId="586F614B"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43F45E0D" w14:textId="77777777" w:rsidR="000D61EA" w:rsidRPr="00737C49" w:rsidRDefault="000D61EA" w:rsidP="00AD0331">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10C8F078" w14:textId="04EC8625" w:rsidR="000D61EA" w:rsidRPr="00737C49" w:rsidRDefault="000D61EA" w:rsidP="000D61EA">
      <w:pPr>
        <w:rPr>
          <w:rFonts w:cs="Arial"/>
          <w:i/>
          <w:iCs/>
        </w:rPr>
      </w:pPr>
      <w:r w:rsidRPr="00737C49">
        <w:rPr>
          <w:rFonts w:cs="Arial"/>
          <w:b/>
          <w:bCs/>
          <w:i/>
          <w:iCs/>
        </w:rPr>
        <w:t xml:space="preserve">Proposal </w:t>
      </w:r>
      <w:r w:rsidR="00303A76">
        <w:rPr>
          <w:rFonts w:cs="Arial"/>
          <w:b/>
          <w:bCs/>
          <w:i/>
          <w:iCs/>
        </w:rPr>
        <w:t>9</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preventive aspects in spatial domain coordination by determining the most and least favourable beam pairings between the victim and aggressor UEs.</w:t>
      </w:r>
    </w:p>
    <w:p w14:paraId="0F9592D5" w14:textId="1C4049B4" w:rsidR="000D61EA" w:rsidRPr="00737C49" w:rsidRDefault="000D61EA" w:rsidP="000D61EA">
      <w:pPr>
        <w:rPr>
          <w:rFonts w:cs="Arial"/>
          <w:i/>
          <w:iCs/>
        </w:rPr>
      </w:pPr>
      <w:r w:rsidRPr="00737C49">
        <w:rPr>
          <w:rFonts w:cs="Arial"/>
          <w:b/>
          <w:bCs/>
          <w:i/>
          <w:iCs/>
        </w:rPr>
        <w:t xml:space="preserve">Proposal </w:t>
      </w:r>
      <w:r w:rsidR="00303A76">
        <w:rPr>
          <w:rFonts w:cs="Arial"/>
          <w:b/>
          <w:bCs/>
          <w:i/>
          <w:iCs/>
        </w:rPr>
        <w:t>10</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 xml:space="preserve">CLI mitigation aspects in spatial domain coordination by determining beam pairing between victim UE and </w:t>
      </w:r>
      <w:proofErr w:type="spellStart"/>
      <w:r w:rsidRPr="00737C49">
        <w:rPr>
          <w:rFonts w:cs="Arial"/>
          <w:i/>
          <w:iCs/>
        </w:rPr>
        <w:t>gNB</w:t>
      </w:r>
      <w:proofErr w:type="spellEnd"/>
      <w:r w:rsidRPr="00737C49">
        <w:rPr>
          <w:rFonts w:cs="Arial"/>
          <w:i/>
          <w:iCs/>
        </w:rPr>
        <w:t xml:space="preserve"> based on directional CLI.</w:t>
      </w:r>
    </w:p>
    <w:p w14:paraId="782E9F09" w14:textId="05307D9F" w:rsidR="000D61EA" w:rsidRPr="00E60C4E" w:rsidRDefault="000D61EA" w:rsidP="000D61EA">
      <w:pPr>
        <w:pStyle w:val="Heading4"/>
        <w:rPr>
          <w:b/>
          <w:bCs/>
        </w:rPr>
      </w:pPr>
      <w:r w:rsidRPr="00E60C4E">
        <w:rPr>
          <w:b/>
          <w:bCs/>
        </w:rPr>
        <w:t xml:space="preserve">UL </w:t>
      </w:r>
      <w:r w:rsidR="00151BB9" w:rsidRPr="00E60C4E">
        <w:rPr>
          <w:b/>
          <w:bCs/>
        </w:rPr>
        <w:t xml:space="preserve">directional </w:t>
      </w:r>
      <w:r w:rsidRPr="00E60C4E">
        <w:rPr>
          <w:b/>
          <w:bCs/>
        </w:rPr>
        <w:t xml:space="preserve">beam </w:t>
      </w:r>
      <w:r w:rsidR="00151BB9" w:rsidRPr="00E60C4E">
        <w:rPr>
          <w:b/>
          <w:bCs/>
        </w:rPr>
        <w:t xml:space="preserve">coordination </w:t>
      </w:r>
      <w:r w:rsidRPr="00E60C4E">
        <w:rPr>
          <w:b/>
          <w:bCs/>
        </w:rPr>
        <w:t>at the aggressor UE</w:t>
      </w:r>
    </w:p>
    <w:p w14:paraId="2F981C2C" w14:textId="284ACC2B" w:rsidR="000D61EA" w:rsidRPr="00737C49" w:rsidRDefault="000D61EA" w:rsidP="000D61EA">
      <w:pPr>
        <w:rPr>
          <w:rFonts w:cs="Arial"/>
        </w:rPr>
      </w:pPr>
      <w:r w:rsidRPr="00737C49">
        <w:rPr>
          <w:rFonts w:cs="Arial"/>
        </w:rPr>
        <w:t xml:space="preserve">Considering the methods </w:t>
      </w:r>
      <w:r w:rsidR="00344989" w:rsidRPr="00737C49">
        <w:rPr>
          <w:rFonts w:cs="Arial"/>
        </w:rPr>
        <w:t xml:space="preserve">in previous section </w:t>
      </w:r>
      <w:r w:rsidRPr="00737C49">
        <w:rPr>
          <w:rFonts w:cs="Arial"/>
        </w:rPr>
        <w:t xml:space="preserve">on directional CLI measurement, an aggressor UE could determine the UL beam directions that could cause CLI on other (nearby) UEs. In cases where an aggressor UE is configured with UL transmission based on a configured grant, one way to handle the CLI is to restrict the aggressor UE to not transmit the configured UL on the UL beam directions that may cause interference. However, the restricted UL beam direction may be the best beam direction detected by the </w:t>
      </w:r>
      <w:proofErr w:type="spellStart"/>
      <w:r w:rsidRPr="00737C49">
        <w:rPr>
          <w:rFonts w:cs="Arial"/>
        </w:rPr>
        <w:t>gNB</w:t>
      </w:r>
      <w:proofErr w:type="spellEnd"/>
      <w:r w:rsidRPr="00737C49">
        <w:rPr>
          <w:rFonts w:cs="Arial"/>
        </w:rPr>
        <w:t xml:space="preserve"> or UE for UL transmission from the aggressor UE. As such, the beam restriction could result in lower performance in UL transmission as the aggressor UE now has to transmit UL based on a suboptimal UL beam direction.</w:t>
      </w:r>
    </w:p>
    <w:p w14:paraId="797DA038" w14:textId="77777777" w:rsidR="000D61EA" w:rsidRPr="00737C49" w:rsidRDefault="000D61EA" w:rsidP="000D61EA">
      <w:pPr>
        <w:rPr>
          <w:rFonts w:cs="Arial"/>
        </w:rPr>
      </w:pPr>
      <w:r w:rsidRPr="00737C49">
        <w:rPr>
          <w:rFonts w:cs="Arial"/>
        </w:rPr>
        <w:t>Moreover, the victim UEs that are impacted by UL from the aggressor UE in the restricted UL beam direction may not always be configured with DL reception in the same time instance as the aggressor UE is configured for UL transmission. In other words, restricting the UL beam directions may not even be required if the victim UEs are not scheduled to receive DL.</w:t>
      </w:r>
    </w:p>
    <w:p w14:paraId="6378752F" w14:textId="69582C52" w:rsidR="000D61EA" w:rsidRPr="00737C49" w:rsidRDefault="000D61EA" w:rsidP="000D61EA">
      <w:pPr>
        <w:rPr>
          <w:rFonts w:cs="Arial"/>
          <w:i/>
          <w:iCs/>
        </w:rPr>
      </w:pPr>
      <w:r w:rsidRPr="00737C49">
        <w:rPr>
          <w:rFonts w:cs="Arial"/>
          <w:b/>
          <w:bCs/>
          <w:i/>
          <w:iCs/>
        </w:rPr>
        <w:t xml:space="preserve">Observation </w:t>
      </w:r>
      <w:r w:rsidR="00DD6040">
        <w:rPr>
          <w:rFonts w:cs="Arial"/>
          <w:b/>
          <w:bCs/>
          <w:i/>
          <w:iCs/>
        </w:rPr>
        <w:t>11</w:t>
      </w:r>
      <w:r w:rsidRPr="00737C49">
        <w:rPr>
          <w:rFonts w:cs="Arial"/>
          <w:i/>
          <w:iCs/>
        </w:rPr>
        <w:t>. Restricting one or more UL beam directions at the aggressor UE due to causing CLI on victim UEs, throughout all occasions of a configured UL transmission, could degrade the UL performance, as the aggressor UE</w:t>
      </w:r>
      <w:r w:rsidR="00376F69" w:rsidRPr="00737C49">
        <w:rPr>
          <w:rFonts w:cs="Arial"/>
          <w:i/>
          <w:iCs/>
        </w:rPr>
        <w:t xml:space="preserve"> may be restricted </w:t>
      </w:r>
      <w:r w:rsidRPr="00737C49">
        <w:rPr>
          <w:rFonts w:cs="Arial"/>
          <w:i/>
          <w:iCs/>
        </w:rPr>
        <w:t>to transmit based on suboptimal UL beam directions.</w:t>
      </w:r>
    </w:p>
    <w:p w14:paraId="1F347B32" w14:textId="54E53A61" w:rsidR="000D61EA" w:rsidRPr="00737C49" w:rsidRDefault="000D61EA" w:rsidP="000D61EA">
      <w:pPr>
        <w:rPr>
          <w:rFonts w:cs="Arial"/>
          <w:i/>
          <w:iCs/>
        </w:rPr>
      </w:pPr>
      <w:r w:rsidRPr="00737C49">
        <w:rPr>
          <w:rFonts w:cs="Arial"/>
          <w:b/>
          <w:bCs/>
          <w:i/>
          <w:iCs/>
        </w:rPr>
        <w:t xml:space="preserve">Observation </w:t>
      </w:r>
      <w:r w:rsidR="00DD6040">
        <w:rPr>
          <w:rFonts w:cs="Arial"/>
          <w:b/>
          <w:bCs/>
          <w:i/>
          <w:iCs/>
        </w:rPr>
        <w:t>12</w:t>
      </w:r>
      <w:r w:rsidRPr="00737C49">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3B66EEF4" w14:textId="30CBB78E" w:rsidR="000D61EA" w:rsidRPr="00737C49" w:rsidRDefault="000D61EA" w:rsidP="000D61EA">
      <w:pPr>
        <w:rPr>
          <w:rFonts w:cs="Arial"/>
          <w:i/>
          <w:iCs/>
        </w:rPr>
      </w:pPr>
      <w:r w:rsidRPr="00737C49">
        <w:rPr>
          <w:rFonts w:cs="Arial"/>
          <w:b/>
          <w:bCs/>
          <w:i/>
          <w:iCs/>
        </w:rPr>
        <w:lastRenderedPageBreak/>
        <w:t xml:space="preserve">Proposal </w:t>
      </w:r>
      <w:r w:rsidR="00303A76">
        <w:rPr>
          <w:rFonts w:cs="Arial"/>
          <w:b/>
          <w:bCs/>
          <w:i/>
          <w:iCs/>
        </w:rPr>
        <w:t>11</w:t>
      </w:r>
      <w:r w:rsidRPr="00737C49">
        <w:rPr>
          <w:rFonts w:cs="Arial"/>
          <w:b/>
          <w:bCs/>
          <w:i/>
          <w:iCs/>
        </w:rPr>
        <w:t>.</w:t>
      </w:r>
      <w:r w:rsidRPr="00737C49">
        <w:rPr>
          <w:rFonts w:cs="Arial"/>
          <w:i/>
          <w:iCs/>
        </w:rPr>
        <w:t xml:space="preserve"> </w:t>
      </w:r>
      <w:r w:rsidR="00684D58">
        <w:rPr>
          <w:rFonts w:cs="Arial"/>
          <w:i/>
          <w:iCs/>
        </w:rPr>
        <w:t>Support</w:t>
      </w:r>
      <w:r w:rsidR="00684D58" w:rsidRPr="00737C49">
        <w:rPr>
          <w:rFonts w:cs="Arial"/>
          <w:i/>
          <w:iCs/>
        </w:rPr>
        <w:t xml:space="preserve"> </w:t>
      </w:r>
      <w:r w:rsidRPr="00737C49">
        <w:rPr>
          <w:rFonts w:cs="Arial"/>
          <w:i/>
          <w:iCs/>
        </w:rPr>
        <w:t>methods to restrict UL beam directions for a configured UL transmission at an aggressive UE based on scheduled victim UEs, that is only for the occasions that a respective victim UE is scheduled for DL reception.</w:t>
      </w:r>
    </w:p>
    <w:p w14:paraId="76E9CC8C" w14:textId="77777777" w:rsidR="000D61EA" w:rsidRPr="00737C49" w:rsidRDefault="000D61EA" w:rsidP="000D61EA">
      <w:pPr>
        <w:rPr>
          <w:rFonts w:cs="Arial"/>
        </w:rPr>
      </w:pPr>
      <w:r w:rsidRPr="00737C49">
        <w:rPr>
          <w:rFonts w:cs="Arial"/>
        </w:rPr>
        <w:t xml:space="preserve">The aggressor UE can be configured with a candidate UL beam direction that is different from the active/best UL beam direction, where the aggressor UE could select to use the candidate UL beam in case a victim UE is scheduled for DL reception. That is, the aggressor UE can select to use the active/best UL beam direction for UL transmission in case none of the victim UEs are scheduled. </w:t>
      </w:r>
    </w:p>
    <w:p w14:paraId="5711ECBC" w14:textId="35B1FAC3" w:rsidR="00FA1DCC" w:rsidRPr="00376F69" w:rsidRDefault="000D61EA" w:rsidP="00FA1DCC">
      <w:pPr>
        <w:rPr>
          <w:rFonts w:cs="Arial"/>
          <w:iCs/>
        </w:rPr>
      </w:pPr>
      <w:r w:rsidRPr="00737C49">
        <w:rPr>
          <w:rFonts w:cs="Arial"/>
        </w:rPr>
        <w:t>The aggressor UE can receive configurations on the victim UEs</w:t>
      </w:r>
      <w:r w:rsidRPr="00376F69">
        <w:rPr>
          <w:rFonts w:cs="Arial"/>
        </w:rPr>
        <w:t xml:space="preserve"> that are scheduled for DL receptions that coincide with the configured UL transmission occasions. The aggressor UE can receive the indications on the scheduled DL transmissions from </w:t>
      </w:r>
      <w:proofErr w:type="spellStart"/>
      <w:r w:rsidRPr="00376F69">
        <w:rPr>
          <w:rFonts w:cs="Arial"/>
        </w:rPr>
        <w:t>gNB</w:t>
      </w:r>
      <w:proofErr w:type="spellEnd"/>
      <w:r w:rsidRPr="00376F69">
        <w:rPr>
          <w:rFonts w:cs="Arial"/>
        </w:rPr>
        <w:t xml:space="preserve"> based on a list of corresponding DL reference signals or TCI-states, where the DL beam directions correspond to or </w:t>
      </w:r>
      <w:r w:rsidR="00376F69">
        <w:rPr>
          <w:rFonts w:cs="Arial"/>
        </w:rPr>
        <w:t>are</w:t>
      </w:r>
      <w:r w:rsidRPr="00376F69">
        <w:rPr>
          <w:rFonts w:cs="Arial"/>
        </w:rPr>
        <w:t xml:space="preserve"> QCL-ed with the indicated reference signals or TCI-states. Alternatively, the aggressor UE can receive the indications on the scheduled DL transmissions from </w:t>
      </w:r>
      <w:proofErr w:type="spellStart"/>
      <w:r w:rsidRPr="00376F69">
        <w:rPr>
          <w:rFonts w:cs="Arial"/>
        </w:rPr>
        <w:t>gNB</w:t>
      </w:r>
      <w:proofErr w:type="spellEnd"/>
      <w:r w:rsidRPr="00376F69">
        <w:rPr>
          <w:rFonts w:cs="Arial"/>
        </w:rPr>
        <w:t xml:space="preserve"> based on a list of corresponding SRIs, where the indicated SRIs imply the victim UEs that are scheduled for DL reception. </w:t>
      </w:r>
      <w:r w:rsidR="00FA1DCC" w:rsidRPr="00376F69">
        <w:rPr>
          <w:rFonts w:cs="Arial"/>
          <w:iCs/>
        </w:rPr>
        <w:t xml:space="preserve"> </w:t>
      </w:r>
    </w:p>
    <w:p w14:paraId="213312BF" w14:textId="77777777" w:rsidR="00287F21" w:rsidRPr="00745289" w:rsidRDefault="00287F21" w:rsidP="00287F21">
      <w:pPr>
        <w:pStyle w:val="Heading4"/>
        <w:rPr>
          <w:b/>
          <w:bCs/>
        </w:rPr>
      </w:pPr>
      <w:r w:rsidRPr="00745289">
        <w:rPr>
          <w:b/>
          <w:bCs/>
        </w:rPr>
        <w:t>CLI mitigation via monitoring beams</w:t>
      </w:r>
    </w:p>
    <w:p w14:paraId="3F62E448" w14:textId="77777777" w:rsidR="00287F21" w:rsidRPr="00376F69" w:rsidRDefault="00287F21" w:rsidP="00287F21">
      <w:pPr>
        <w:rPr>
          <w:rFonts w:cs="Arial"/>
        </w:rPr>
      </w:pPr>
      <w:r w:rsidRPr="00376F69">
        <w:rPr>
          <w:rFonts w:cs="Arial"/>
        </w:rPr>
        <w:t xml:space="preserve">In general, DL/UL resource assignment for a UE can be based on CSI/beam measurement and reporting procedures supported in NR. Based on the CSI/beam measurements performed on a configured DL RS (e.g., CSI-RS) resource, the UE can report one or more preferred beam/RS indexes along with corresponding quality metrics such as CQI, L1-RSRP, or L1-SINR. The reported contents can be </w:t>
      </w:r>
      <w:proofErr w:type="spellStart"/>
      <w:r w:rsidRPr="00376F69">
        <w:rPr>
          <w:rFonts w:cs="Arial"/>
        </w:rPr>
        <w:t>subband</w:t>
      </w:r>
      <w:proofErr w:type="spellEnd"/>
      <w:r w:rsidRPr="00376F69">
        <w:rPr>
          <w:rFonts w:cs="Arial"/>
        </w:rPr>
        <w:t xml:space="preserve">-wise, depending on </w:t>
      </w:r>
      <w:proofErr w:type="spellStart"/>
      <w:r w:rsidRPr="00376F69">
        <w:rPr>
          <w:rFonts w:cs="Arial"/>
        </w:rPr>
        <w:t>gNB’s</w:t>
      </w:r>
      <w:proofErr w:type="spellEnd"/>
      <w:r w:rsidRPr="00376F69">
        <w:rPr>
          <w:rFonts w:cs="Arial"/>
        </w:rPr>
        <w:t xml:space="preserve"> configuration, and those can be used for </w:t>
      </w:r>
      <w:proofErr w:type="spellStart"/>
      <w:r w:rsidRPr="00376F69">
        <w:rPr>
          <w:rFonts w:cs="Arial"/>
        </w:rPr>
        <w:t>gNB’s</w:t>
      </w:r>
      <w:proofErr w:type="spellEnd"/>
      <w:r w:rsidRPr="00376F69">
        <w:rPr>
          <w:rFonts w:cs="Arial"/>
        </w:rPr>
        <w:t xml:space="preserve"> scheduling on the DL/UL resource assignment for the UE. The beam information for the DL/UL resource assignment can be based on an indicated transmission configuration indicator (TCI) for a DL/UL channel/signal. When the UE receives a grant (DCI), the UE can apply a spatial filter determined by the indicated beam information to perform the DL reception or the UL transmission. These general procedures are not based on any dynamic information related to CLI (e.g., UE-to-UE CLI) as the UE’s measurement and reporting is based on a configured RS resource which is relevant only with the </w:t>
      </w:r>
      <w:proofErr w:type="spellStart"/>
      <w:r w:rsidRPr="00376F69">
        <w:rPr>
          <w:rFonts w:cs="Arial"/>
        </w:rPr>
        <w:t>gNB</w:t>
      </w:r>
      <w:proofErr w:type="spellEnd"/>
      <w:r w:rsidRPr="00376F69">
        <w:rPr>
          <w:rFonts w:cs="Arial"/>
        </w:rPr>
        <w:t>.</w:t>
      </w:r>
    </w:p>
    <w:p w14:paraId="4FDC6F27" w14:textId="00179CFB" w:rsidR="00287F21" w:rsidRPr="00376F69" w:rsidRDefault="00287F21" w:rsidP="00287F21">
      <w:pPr>
        <w:rPr>
          <w:rFonts w:cs="Arial"/>
        </w:rPr>
      </w:pPr>
      <w:r w:rsidRPr="00376F69">
        <w:rPr>
          <w:rFonts w:cs="Arial"/>
        </w:rPr>
        <w:t xml:space="preserve">A CLI due to a signal transmitted by other (aggressor) UE can be present and severely degrade a reception performance of a DL signal </w:t>
      </w:r>
      <w:r w:rsidR="00AF05BD">
        <w:rPr>
          <w:rFonts w:cs="Arial"/>
        </w:rPr>
        <w:t xml:space="preserve">scheduled </w:t>
      </w:r>
      <w:r w:rsidRPr="00376F69">
        <w:rPr>
          <w:rFonts w:cs="Arial"/>
        </w:rPr>
        <w:t xml:space="preserve">by </w:t>
      </w:r>
      <w:r w:rsidR="00AF05BD">
        <w:rPr>
          <w:rFonts w:cs="Arial"/>
        </w:rPr>
        <w:t>a</w:t>
      </w:r>
      <w:r w:rsidRPr="00376F69">
        <w:rPr>
          <w:rFonts w:cs="Arial"/>
        </w:rPr>
        <w:t xml:space="preserve"> grant at </w:t>
      </w:r>
      <w:r w:rsidR="00AF05BD">
        <w:rPr>
          <w:rFonts w:cs="Arial"/>
        </w:rPr>
        <w:t>a victim</w:t>
      </w:r>
      <w:r w:rsidRPr="00376F69">
        <w:rPr>
          <w:rFonts w:cs="Arial"/>
        </w:rPr>
        <w:t xml:space="preserve"> UE, where the presence of the interference may not be known prior to the grant, e.g., in case when the aggressor UE is associated with a different serving-cell/TRP. Due to the CLI which is not captured in the general CSI/beam reporting, the </w:t>
      </w:r>
      <w:r w:rsidR="00AF05BD">
        <w:rPr>
          <w:rFonts w:cs="Arial"/>
        </w:rPr>
        <w:t xml:space="preserve">victim </w:t>
      </w:r>
      <w:r w:rsidRPr="00376F69">
        <w:rPr>
          <w:rFonts w:cs="Arial"/>
        </w:rPr>
        <w:t>UE may fail to receive the DL signal, which degrades the DL performance. The failure in receiving the DL signal can continue to happen, in case when such unexpected UE-to-UE CLIs exist for a duration of time.</w:t>
      </w:r>
    </w:p>
    <w:p w14:paraId="56A11291" w14:textId="4A2D7AE4" w:rsidR="00287F21" w:rsidRPr="00376F69" w:rsidRDefault="00287F21" w:rsidP="00287F21">
      <w:pPr>
        <w:rPr>
          <w:rFonts w:cs="Arial"/>
        </w:rPr>
      </w:pPr>
      <w:r w:rsidRPr="00376F69">
        <w:rPr>
          <w:rFonts w:cs="Arial"/>
        </w:rPr>
        <w:t xml:space="preserve">Since such a UE-to-UE CLI can happen unexpectedly, it is beneficial to consider a conditional CLI handling behaviour based on monitoring the beams at the (victim) UE side, where the monitoring can be conducted per </w:t>
      </w:r>
      <w:proofErr w:type="spellStart"/>
      <w:r w:rsidRPr="00376F69">
        <w:rPr>
          <w:rFonts w:cs="Arial"/>
        </w:rPr>
        <w:t>subband</w:t>
      </w:r>
      <w:proofErr w:type="spellEnd"/>
      <w:r w:rsidRPr="00376F69">
        <w:rPr>
          <w:rFonts w:cs="Arial"/>
        </w:rPr>
        <w:t xml:space="preserve"> which can be configured to the </w:t>
      </w:r>
      <w:r w:rsidR="00AF05BD">
        <w:rPr>
          <w:rFonts w:cs="Arial"/>
        </w:rPr>
        <w:t xml:space="preserve">victim </w:t>
      </w:r>
      <w:r w:rsidRPr="00376F69">
        <w:rPr>
          <w:rFonts w:cs="Arial"/>
        </w:rPr>
        <w:t xml:space="preserve">UE as performing </w:t>
      </w:r>
      <w:proofErr w:type="spellStart"/>
      <w:r w:rsidRPr="00376F69">
        <w:rPr>
          <w:rFonts w:cs="Arial"/>
        </w:rPr>
        <w:t>subband</w:t>
      </w:r>
      <w:proofErr w:type="spellEnd"/>
      <w:r w:rsidRPr="00376F69">
        <w:rPr>
          <w:rFonts w:cs="Arial"/>
        </w:rPr>
        <w:t xml:space="preserve">-wise CLI measurement and reporting. Then, the victim UE can report the </w:t>
      </w:r>
      <w:proofErr w:type="spellStart"/>
      <w:r w:rsidRPr="00376F69">
        <w:rPr>
          <w:rFonts w:cs="Arial"/>
        </w:rPr>
        <w:t>subband</w:t>
      </w:r>
      <w:proofErr w:type="spellEnd"/>
      <w:r w:rsidRPr="00376F69">
        <w:rPr>
          <w:rFonts w:cs="Arial"/>
        </w:rPr>
        <w:t xml:space="preserve">-wise CLI monitoring results, which can be used at the </w:t>
      </w:r>
      <w:proofErr w:type="spellStart"/>
      <w:r w:rsidRPr="00376F69">
        <w:rPr>
          <w:rFonts w:cs="Arial"/>
        </w:rPr>
        <w:t>gNB</w:t>
      </w:r>
      <w:proofErr w:type="spellEnd"/>
      <w:r w:rsidRPr="00376F69">
        <w:rPr>
          <w:rFonts w:cs="Arial"/>
        </w:rPr>
        <w:t xml:space="preserve"> to determine whether the assigned DL/UL resource to the </w:t>
      </w:r>
      <w:r w:rsidR="00AF05BD">
        <w:rPr>
          <w:rFonts w:cs="Arial"/>
        </w:rPr>
        <w:t xml:space="preserve">victim </w:t>
      </w:r>
      <w:r w:rsidRPr="00376F69">
        <w:rPr>
          <w:rFonts w:cs="Arial"/>
        </w:rPr>
        <w:t xml:space="preserve">UE should be changed to a different </w:t>
      </w:r>
      <w:proofErr w:type="spellStart"/>
      <w:r w:rsidRPr="00376F69">
        <w:rPr>
          <w:rFonts w:cs="Arial"/>
        </w:rPr>
        <w:t>subband</w:t>
      </w:r>
      <w:proofErr w:type="spellEnd"/>
      <w:r w:rsidRPr="00376F69">
        <w:rPr>
          <w:rFonts w:cs="Arial"/>
        </w:rPr>
        <w:t xml:space="preserve"> to avoid the CLI on a </w:t>
      </w:r>
      <w:proofErr w:type="spellStart"/>
      <w:r w:rsidRPr="00376F69">
        <w:rPr>
          <w:rFonts w:cs="Arial"/>
        </w:rPr>
        <w:t>subband</w:t>
      </w:r>
      <w:proofErr w:type="spellEnd"/>
      <w:r w:rsidRPr="00376F69">
        <w:rPr>
          <w:rFonts w:cs="Arial"/>
        </w:rPr>
        <w:t xml:space="preserve">. The conditional </w:t>
      </w:r>
      <w:proofErr w:type="spellStart"/>
      <w:r w:rsidRPr="00376F69">
        <w:rPr>
          <w:rFonts w:cs="Arial"/>
        </w:rPr>
        <w:t>behavior</w:t>
      </w:r>
      <w:proofErr w:type="spellEnd"/>
      <w:r w:rsidRPr="00376F69">
        <w:rPr>
          <w:rFonts w:cs="Arial"/>
        </w:rPr>
        <w:t xml:space="preserve"> on CLI monitoring done at the victim UE </w:t>
      </w:r>
      <w:r w:rsidR="00AF05BD">
        <w:rPr>
          <w:rFonts w:cs="Arial"/>
        </w:rPr>
        <w:t xml:space="preserve">could </w:t>
      </w:r>
      <w:r w:rsidRPr="00376F69">
        <w:rPr>
          <w:rFonts w:cs="Arial"/>
        </w:rPr>
        <w:t>greatly simplify the network and UE implementation for CLI handling, as this procedure is transparent to the aggressor UE side. The condition can at least include a case when the victim UE detects a PDSCH reception failure, e.g., along with NACK transmission in general.</w:t>
      </w:r>
    </w:p>
    <w:p w14:paraId="7C5237FD" w14:textId="46E9CE19" w:rsidR="00287F21" w:rsidRPr="00376F69" w:rsidRDefault="00287F21" w:rsidP="00287F21">
      <w:pPr>
        <w:rPr>
          <w:rFonts w:cs="Arial"/>
          <w:i/>
          <w:iCs/>
        </w:rPr>
      </w:pPr>
      <w:r w:rsidRPr="00376F69">
        <w:rPr>
          <w:rFonts w:cs="Arial"/>
          <w:b/>
          <w:bCs/>
          <w:i/>
          <w:iCs/>
        </w:rPr>
        <w:t xml:space="preserve">Observation </w:t>
      </w:r>
      <w:r w:rsidR="00DD6040">
        <w:rPr>
          <w:rFonts w:cs="Arial"/>
          <w:b/>
          <w:bCs/>
          <w:i/>
          <w:iCs/>
        </w:rPr>
        <w:t>13</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376F69">
        <w:rPr>
          <w:rFonts w:cs="Arial"/>
          <w:i/>
          <w:iCs/>
        </w:rPr>
        <w:t>gNB</w:t>
      </w:r>
      <w:proofErr w:type="spellEnd"/>
      <w:r w:rsidRPr="00376F69">
        <w:rPr>
          <w:rFonts w:cs="Arial"/>
          <w:i/>
          <w:iCs/>
        </w:rPr>
        <w:t xml:space="preserve">/TRP. </w:t>
      </w:r>
    </w:p>
    <w:p w14:paraId="793AD3A7" w14:textId="61A9F9D7" w:rsidR="00287F21" w:rsidRPr="00376F69" w:rsidRDefault="00287F21" w:rsidP="00287F21">
      <w:pPr>
        <w:rPr>
          <w:rFonts w:cs="Arial"/>
          <w:i/>
        </w:rPr>
      </w:pPr>
      <w:r w:rsidRPr="00376F69">
        <w:rPr>
          <w:rFonts w:cs="Arial"/>
          <w:b/>
          <w:bCs/>
          <w:i/>
        </w:rPr>
        <w:t xml:space="preserve">Proposal </w:t>
      </w:r>
      <w:r w:rsidR="00DD6040">
        <w:rPr>
          <w:rFonts w:cs="Arial"/>
          <w:b/>
          <w:bCs/>
          <w:i/>
        </w:rPr>
        <w:t>1</w:t>
      </w:r>
      <w:r w:rsidR="00303A76">
        <w:rPr>
          <w:rFonts w:cs="Arial"/>
          <w:b/>
          <w:bCs/>
          <w:i/>
        </w:rPr>
        <w:t>2</w:t>
      </w:r>
      <w:r w:rsidRPr="00376F69">
        <w:rPr>
          <w:rFonts w:cs="Arial"/>
          <w:b/>
          <w:bCs/>
          <w:i/>
        </w:rPr>
        <w:t>.</w:t>
      </w:r>
      <w:r w:rsidRPr="00376F69">
        <w:rPr>
          <w:rFonts w:cs="Arial"/>
          <w:i/>
        </w:rPr>
        <w:t xml:space="preserve"> </w:t>
      </w:r>
      <w:r w:rsidR="00684D58">
        <w:rPr>
          <w:rFonts w:cs="Arial"/>
          <w:i/>
          <w:iCs/>
        </w:rPr>
        <w:t>Support</w:t>
      </w:r>
      <w:r w:rsidR="00684D58" w:rsidRPr="00737C49">
        <w:rPr>
          <w:rFonts w:cs="Arial"/>
          <w:i/>
          <w:iCs/>
        </w:rPr>
        <w:t xml:space="preserve"> </w:t>
      </w:r>
      <w:r w:rsidRPr="00376F69">
        <w:rPr>
          <w:rFonts w:cs="Arial"/>
          <w:i/>
        </w:rPr>
        <w:t xml:space="preserve">a conditional CLI handling behaviour based on monitoring the beams at the victim UE side, where the condition can at least include a case when the victim UE detects a PDSCH reception failure, which initiates a </w:t>
      </w:r>
      <w:proofErr w:type="spellStart"/>
      <w:r w:rsidRPr="00376F69">
        <w:rPr>
          <w:rFonts w:cs="Arial"/>
          <w:i/>
        </w:rPr>
        <w:t>subband</w:t>
      </w:r>
      <w:proofErr w:type="spellEnd"/>
      <w:r w:rsidRPr="00376F69">
        <w:rPr>
          <w:rFonts w:cs="Arial"/>
          <w:i/>
        </w:rPr>
        <w:t xml:space="preserve">-wise CLI measurement/reporting for a </w:t>
      </w:r>
      <w:proofErr w:type="spellStart"/>
      <w:r w:rsidRPr="00376F69">
        <w:rPr>
          <w:rFonts w:cs="Arial"/>
          <w:i/>
        </w:rPr>
        <w:t>subband</w:t>
      </w:r>
      <w:proofErr w:type="spellEnd"/>
      <w:r w:rsidRPr="00376F69">
        <w:rPr>
          <w:rFonts w:cs="Arial"/>
          <w:i/>
        </w:rPr>
        <w:t xml:space="preserve"> switching to avoid the CLI.</w:t>
      </w:r>
    </w:p>
    <w:p w14:paraId="22330BB2" w14:textId="0AABAC66" w:rsidR="00287F21" w:rsidRPr="00376F69" w:rsidRDefault="00287F21" w:rsidP="00287F21">
      <w:pPr>
        <w:rPr>
          <w:rFonts w:cs="Arial"/>
          <w:iCs/>
        </w:rPr>
      </w:pPr>
      <w:r w:rsidRPr="00376F69">
        <w:rPr>
          <w:rFonts w:cs="Arial"/>
          <w:iCs/>
        </w:rPr>
        <w:t xml:space="preserve">Moreover, a potential aggressor UE (UE #1 in Figure </w:t>
      </w:r>
      <w:r w:rsidR="00AF05BD">
        <w:rPr>
          <w:rFonts w:cs="Arial"/>
          <w:iCs/>
        </w:rPr>
        <w:t>4</w:t>
      </w:r>
      <w:r w:rsidRPr="00376F69">
        <w:rPr>
          <w:rFonts w:cs="Arial"/>
          <w:iCs/>
        </w:rPr>
        <w:t xml:space="preserve">) that has measured UE-to-UE CLI with a potential victim UE (e.g., UE#2 in Figure </w:t>
      </w:r>
      <w:r w:rsidR="00AF05BD">
        <w:rPr>
          <w:rFonts w:cs="Arial"/>
          <w:iCs/>
        </w:rPr>
        <w:t>4</w:t>
      </w:r>
      <w:r w:rsidRPr="00376F69">
        <w:rPr>
          <w:rFonts w:cs="Arial"/>
          <w:iCs/>
        </w:rPr>
        <w:t xml:space="preserve">) can determine that if the victim UE is configured for DL reception in the same symbol that the aggressor UE is configured for UL transmission, this could result in CLI caused for the victim UE. In such case scenarios, the aggressor UE might be configured to drop the UL transmission. Alternatively, the aggressor UE could be configured with a second candidate UL beam direction (green beam in Figure </w:t>
      </w:r>
      <w:r w:rsidR="00AF05BD">
        <w:rPr>
          <w:rFonts w:cs="Arial"/>
          <w:iCs/>
        </w:rPr>
        <w:t>4</w:t>
      </w:r>
      <w:r w:rsidRPr="00376F69">
        <w:rPr>
          <w:rFonts w:cs="Arial"/>
          <w:iCs/>
        </w:rPr>
        <w:t xml:space="preserve">) to be used in such cases where UL transmission in the first UL beam direction (blue beam in Figure </w:t>
      </w:r>
      <w:r w:rsidR="00AF05BD">
        <w:rPr>
          <w:rFonts w:cs="Arial"/>
          <w:iCs/>
        </w:rPr>
        <w:t>4</w:t>
      </w:r>
      <w:r w:rsidRPr="00376F69">
        <w:rPr>
          <w:rFonts w:cs="Arial"/>
          <w:iCs/>
        </w:rPr>
        <w:t>) could cause CLI on the victim UE.</w:t>
      </w:r>
    </w:p>
    <w:p w14:paraId="1B547698" w14:textId="44917B6B" w:rsidR="00287F21" w:rsidRPr="00376F69" w:rsidRDefault="00287F21" w:rsidP="00287F21">
      <w:pPr>
        <w:rPr>
          <w:rFonts w:cs="Arial"/>
          <w:iCs/>
        </w:rPr>
      </w:pPr>
      <w:r w:rsidRPr="00376F69">
        <w:rPr>
          <w:rFonts w:cs="Arial"/>
          <w:iCs/>
        </w:rPr>
        <w:t xml:space="preserve">On the other hand, if UE#2 is not configured for DL, the UL transmission from UE#1 could be accomplished based on the first UL beam direction (blue beam in Figure </w:t>
      </w:r>
      <w:r w:rsidR="00AF05BD">
        <w:rPr>
          <w:rFonts w:cs="Arial"/>
          <w:iCs/>
        </w:rPr>
        <w:t>4</w:t>
      </w:r>
      <w:r w:rsidRPr="00376F69">
        <w:rPr>
          <w:rFonts w:cs="Arial"/>
          <w:iCs/>
        </w:rPr>
        <w:t>).</w:t>
      </w:r>
    </w:p>
    <w:p w14:paraId="6161AA0D" w14:textId="77777777" w:rsidR="00F37787" w:rsidRPr="00376F69" w:rsidRDefault="00F37787" w:rsidP="00F37787">
      <w:pPr>
        <w:spacing w:after="0"/>
        <w:jc w:val="center"/>
      </w:pPr>
      <w:r w:rsidRPr="00376F69">
        <w:rPr>
          <w:noProof/>
        </w:rPr>
        <w:lastRenderedPageBreak/>
        <w:drawing>
          <wp:inline distT="0" distB="0" distL="0" distR="0" wp14:anchorId="09A188FA" wp14:editId="151099F1">
            <wp:extent cx="3141125" cy="2174007"/>
            <wp:effectExtent l="0" t="0" r="0" b="0"/>
            <wp:docPr id="1" name="Picture 1" descr="A picture containing text, screenshot, graphic design, graphic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screenshot, graphic design, graphic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57981" cy="2185673"/>
                    </a:xfrm>
                    <a:prstGeom prst="rect">
                      <a:avLst/>
                    </a:prstGeom>
                  </pic:spPr>
                </pic:pic>
              </a:graphicData>
            </a:graphic>
          </wp:inline>
        </w:drawing>
      </w:r>
    </w:p>
    <w:p w14:paraId="7AC59993" w14:textId="77777777" w:rsidR="00F37787" w:rsidRDefault="00F37787" w:rsidP="00F37787">
      <w:pPr>
        <w:spacing w:after="0"/>
        <w:jc w:val="center"/>
      </w:pPr>
      <w:r w:rsidRPr="00376F69">
        <w:t xml:space="preserve">Figure </w:t>
      </w:r>
      <w:r>
        <w:t>4</w:t>
      </w:r>
      <w:r w:rsidRPr="00376F69">
        <w:t>. UL beam configuration in aggressor UE</w:t>
      </w:r>
    </w:p>
    <w:p w14:paraId="2E9BB765" w14:textId="77777777" w:rsidR="00F37787" w:rsidRDefault="00F37787" w:rsidP="00F37787">
      <w:pPr>
        <w:spacing w:after="0"/>
        <w:jc w:val="center"/>
      </w:pPr>
    </w:p>
    <w:p w14:paraId="12567146" w14:textId="50E28572" w:rsidR="00287F21" w:rsidRPr="00376F69" w:rsidRDefault="00287F21" w:rsidP="00287F21">
      <w:pPr>
        <w:rPr>
          <w:rFonts w:cs="Arial"/>
          <w:i/>
          <w:iCs/>
        </w:rPr>
      </w:pPr>
      <w:r w:rsidRPr="00376F69">
        <w:rPr>
          <w:rFonts w:cs="Arial"/>
          <w:b/>
          <w:bCs/>
          <w:i/>
          <w:iCs/>
        </w:rPr>
        <w:t xml:space="preserve">Observation </w:t>
      </w:r>
      <w:r w:rsidR="00DD6040">
        <w:rPr>
          <w:rFonts w:cs="Arial"/>
          <w:b/>
          <w:bCs/>
          <w:i/>
          <w:iCs/>
        </w:rPr>
        <w:t>14</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751E60A6" w14:textId="605EE511" w:rsidR="00817DAA" w:rsidRPr="00AF05BD" w:rsidRDefault="00287F21" w:rsidP="00AF05BD">
      <w:pPr>
        <w:rPr>
          <w:rFonts w:cs="Arial"/>
          <w:i/>
        </w:rPr>
      </w:pPr>
      <w:r w:rsidRPr="00376F69">
        <w:rPr>
          <w:rFonts w:cs="Arial"/>
          <w:b/>
          <w:bCs/>
          <w:i/>
        </w:rPr>
        <w:t xml:space="preserve">Proposal </w:t>
      </w:r>
      <w:r w:rsidR="00DD6040">
        <w:rPr>
          <w:rFonts w:cs="Arial"/>
          <w:b/>
          <w:bCs/>
          <w:i/>
        </w:rPr>
        <w:t>1</w:t>
      </w:r>
      <w:r w:rsidR="00303A76">
        <w:rPr>
          <w:rFonts w:cs="Arial"/>
          <w:b/>
          <w:bCs/>
          <w:i/>
        </w:rPr>
        <w:t>3</w:t>
      </w:r>
      <w:r w:rsidRPr="00376F69">
        <w:rPr>
          <w:rFonts w:cs="Arial"/>
          <w:b/>
          <w:bCs/>
          <w:i/>
        </w:rPr>
        <w:t>.</w:t>
      </w:r>
      <w:r w:rsidRPr="00376F69">
        <w:rPr>
          <w:rFonts w:cs="Arial"/>
          <w:i/>
        </w:rPr>
        <w:t xml:space="preserve"> </w:t>
      </w:r>
      <w:r w:rsidR="00684D58">
        <w:rPr>
          <w:rFonts w:cs="Arial"/>
          <w:i/>
          <w:iCs/>
        </w:rPr>
        <w:t>Support</w:t>
      </w:r>
      <w:r w:rsidR="00684D58"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0381CB1F" w14:textId="62498425" w:rsidR="00E01510" w:rsidRPr="00F37787" w:rsidRDefault="00E477AD" w:rsidP="000D449D">
      <w:pPr>
        <w:pStyle w:val="Heading2"/>
        <w:rPr>
          <w:sz w:val="28"/>
          <w:szCs w:val="28"/>
        </w:rPr>
      </w:pPr>
      <w:proofErr w:type="spellStart"/>
      <w:r w:rsidRPr="00F37787">
        <w:rPr>
          <w:sz w:val="28"/>
          <w:szCs w:val="28"/>
        </w:rPr>
        <w:t>gNB</w:t>
      </w:r>
      <w:proofErr w:type="spellEnd"/>
      <w:r w:rsidRPr="00F37787">
        <w:rPr>
          <w:sz w:val="28"/>
          <w:szCs w:val="28"/>
        </w:rPr>
        <w:t>-to-</w:t>
      </w:r>
      <w:proofErr w:type="spellStart"/>
      <w:r w:rsidRPr="00F37787">
        <w:rPr>
          <w:sz w:val="28"/>
          <w:szCs w:val="28"/>
        </w:rPr>
        <w:t>gNB</w:t>
      </w:r>
      <w:proofErr w:type="spellEnd"/>
      <w:r w:rsidRPr="00F37787">
        <w:rPr>
          <w:sz w:val="28"/>
          <w:szCs w:val="28"/>
        </w:rPr>
        <w:t xml:space="preserve"> CLI Handling</w:t>
      </w:r>
    </w:p>
    <w:p w14:paraId="444F3CA9" w14:textId="77777777" w:rsidR="00C01F74" w:rsidRDefault="00AF05BD" w:rsidP="000D61EA">
      <w:pPr>
        <w:rPr>
          <w:rFonts w:eastAsia="Malgun Gothic" w:cs="Arial"/>
          <w:lang w:eastAsia="ko-KR"/>
        </w:rPr>
      </w:pPr>
      <w:r w:rsidRPr="00376F69">
        <w:t xml:space="preserve">In </w:t>
      </w:r>
      <w:r>
        <w:t>study phase for SBFD frameworks</w:t>
      </w:r>
      <w:r w:rsidRPr="00376F69">
        <w:t xml:space="preserve"> </w:t>
      </w:r>
      <w:r w:rsidR="000D61EA" w:rsidRPr="00376F69">
        <w:t xml:space="preserve">it was agreed </w:t>
      </w:r>
      <w:r w:rsidRPr="00E57EE6">
        <w:t xml:space="preserve">and captured in TR </w:t>
      </w:r>
      <w:r w:rsidR="000D61EA" w:rsidRPr="00E57EE6">
        <w:t xml:space="preserve">to consider </w:t>
      </w:r>
      <w:r w:rsidR="00E57EE6" w:rsidRPr="00E57EE6">
        <w:t xml:space="preserve">spatial domain coordination as one of the </w:t>
      </w:r>
      <w:proofErr w:type="spellStart"/>
      <w:r w:rsidR="00E57EE6" w:rsidRPr="00E57EE6">
        <w:t>gNB</w:t>
      </w:r>
      <w:proofErr w:type="spellEnd"/>
      <w:r w:rsidR="00E57EE6" w:rsidRPr="00E57EE6">
        <w:t>-to-</w:t>
      </w:r>
      <w:proofErr w:type="spellStart"/>
      <w:r w:rsidR="00E57EE6" w:rsidRPr="00E57EE6">
        <w:t>gNB</w:t>
      </w:r>
      <w:proofErr w:type="spellEnd"/>
      <w:r w:rsidR="00E57EE6" w:rsidRPr="00E57EE6">
        <w:t xml:space="preserve"> CLI mitigation schemes.</w:t>
      </w:r>
      <w:r w:rsidR="00955BC5">
        <w:t xml:space="preserve"> As part of enhancements</w:t>
      </w:r>
      <w:r w:rsidR="00745289">
        <w:t>,</w:t>
      </w:r>
      <w:r w:rsidR="00955BC5">
        <w:t xml:space="preserve"> the </w:t>
      </w:r>
      <w:proofErr w:type="gramStart"/>
      <w:r w:rsidR="000D61EA" w:rsidRPr="00376F69">
        <w:rPr>
          <w:rFonts w:eastAsia="Malgun Gothic" w:cs="Arial"/>
          <w:lang w:eastAsia="ko-KR"/>
        </w:rPr>
        <w:t>benefit</w:t>
      </w:r>
      <w:r w:rsidR="00955BC5">
        <w:rPr>
          <w:rFonts w:eastAsia="Malgun Gothic" w:cs="Arial"/>
          <w:lang w:eastAsia="ko-KR"/>
        </w:rPr>
        <w:t>s</w:t>
      </w:r>
      <w:proofErr w:type="gramEnd"/>
      <w:r w:rsidR="000D61EA" w:rsidRPr="00376F69">
        <w:rPr>
          <w:rFonts w:eastAsia="Malgun Gothic" w:cs="Arial"/>
          <w:lang w:eastAsia="ko-KR"/>
        </w:rPr>
        <w:t xml:space="preserve"> and the procedure</w:t>
      </w:r>
      <w:r w:rsidR="00955BC5">
        <w:rPr>
          <w:rFonts w:eastAsia="Malgun Gothic" w:cs="Arial"/>
          <w:lang w:eastAsia="ko-KR"/>
        </w:rPr>
        <w:t>s</w:t>
      </w:r>
      <w:r w:rsidR="000D61EA" w:rsidRPr="00376F69">
        <w:rPr>
          <w:rFonts w:eastAsia="Malgun Gothic" w:cs="Arial"/>
          <w:lang w:eastAsia="ko-KR"/>
        </w:rPr>
        <w:t xml:space="preserve"> for the exchange of information between the victim and aggressor </w:t>
      </w:r>
      <w:proofErr w:type="spellStart"/>
      <w:r w:rsidR="000D61EA" w:rsidRPr="00376F69">
        <w:rPr>
          <w:rFonts w:eastAsia="Malgun Gothic" w:cs="Arial"/>
          <w:lang w:eastAsia="ko-KR"/>
        </w:rPr>
        <w:t>gNBs</w:t>
      </w:r>
      <w:proofErr w:type="spellEnd"/>
      <w:r w:rsidR="000D61EA" w:rsidRPr="00376F69">
        <w:rPr>
          <w:rFonts w:eastAsia="Malgun Gothic" w:cs="Arial"/>
          <w:lang w:eastAsia="ko-KR"/>
        </w:rPr>
        <w:t xml:space="preserve"> </w:t>
      </w:r>
      <w:r w:rsidR="00955BC5">
        <w:rPr>
          <w:rFonts w:eastAsia="Malgun Gothic" w:cs="Arial"/>
          <w:lang w:eastAsia="ko-KR"/>
        </w:rPr>
        <w:t>can be considered</w:t>
      </w:r>
      <w:r w:rsidR="000D61EA" w:rsidRPr="00376F69">
        <w:rPr>
          <w:rFonts w:eastAsia="Malgun Gothic" w:cs="Arial"/>
          <w:lang w:eastAsia="ko-KR"/>
        </w:rPr>
        <w:t xml:space="preserve">. </w:t>
      </w:r>
    </w:p>
    <w:p w14:paraId="472ADC41" w14:textId="40323589" w:rsidR="007135CB" w:rsidRDefault="007135CB" w:rsidP="000D61EA">
      <w:pPr>
        <w:rPr>
          <w:rFonts w:eastAsia="Malgun Gothic" w:cs="Arial"/>
          <w:lang w:eastAsia="ko-KR"/>
        </w:rPr>
      </w:pPr>
      <w:r>
        <w:rPr>
          <w:rFonts w:cs="Arial"/>
        </w:rPr>
        <w:t>In RAN1 #116</w:t>
      </w:r>
      <w:r w:rsidR="00F458A7">
        <w:rPr>
          <w:rFonts w:cs="Arial"/>
        </w:rPr>
        <w:t>-</w:t>
      </w:r>
      <w:r>
        <w:rPr>
          <w:rFonts w:cs="Arial"/>
        </w:rPr>
        <w:t>b</w:t>
      </w:r>
      <w:r w:rsidR="00F458A7">
        <w:rPr>
          <w:rFonts w:cs="Arial"/>
        </w:rPr>
        <w:t>is</w:t>
      </w:r>
      <w:r>
        <w:rPr>
          <w:rFonts w:cs="Arial"/>
        </w:rPr>
        <w:t>,</w:t>
      </w:r>
      <w:r w:rsidR="00782F84">
        <w:rPr>
          <w:rFonts w:cs="Arial"/>
        </w:rPr>
        <w:t xml:space="preserve"> the following agreements were made:</w:t>
      </w:r>
    </w:p>
    <w:tbl>
      <w:tblPr>
        <w:tblStyle w:val="TableGrid"/>
        <w:tblW w:w="0" w:type="auto"/>
        <w:tblLook w:val="04A0" w:firstRow="1" w:lastRow="0" w:firstColumn="1" w:lastColumn="0" w:noHBand="0" w:noVBand="1"/>
      </w:tblPr>
      <w:tblGrid>
        <w:gridCol w:w="9629"/>
      </w:tblGrid>
      <w:tr w:rsidR="002E0B72" w14:paraId="3AAED445" w14:textId="77777777" w:rsidTr="002E0B72">
        <w:tc>
          <w:tcPr>
            <w:tcW w:w="9629" w:type="dxa"/>
          </w:tcPr>
          <w:p w14:paraId="3B76C13B" w14:textId="77777777" w:rsidR="007135CB" w:rsidRPr="002F2CE2" w:rsidRDefault="007135CB" w:rsidP="007135CB">
            <w:pPr>
              <w:suppressAutoHyphens/>
              <w:rPr>
                <w:rFonts w:eastAsia="SimSun"/>
                <w:b/>
              </w:rPr>
            </w:pPr>
            <w:r w:rsidRPr="002F2CE2">
              <w:rPr>
                <w:rFonts w:eastAsia="SimSun"/>
                <w:b/>
              </w:rPr>
              <w:t>Agreement</w:t>
            </w:r>
          </w:p>
          <w:p w14:paraId="55DFD6E4" w14:textId="77777777" w:rsidR="007135CB" w:rsidRPr="00AD0331" w:rsidRDefault="007135CB" w:rsidP="007135CB">
            <w:pPr>
              <w:suppressAutoHyphens/>
              <w:rPr>
                <w:rFonts w:eastAsia="SimSun"/>
              </w:rPr>
            </w:pPr>
            <w:r w:rsidRPr="00AD0331">
              <w:rPr>
                <w:rFonts w:eastAsia="SimSun"/>
              </w:rPr>
              <w:t xml:space="preserve">If beam pairing is supported for </w:t>
            </w:r>
            <w:proofErr w:type="spellStart"/>
            <w:r w:rsidRPr="00AD0331">
              <w:rPr>
                <w:rFonts w:eastAsia="SimSun"/>
              </w:rPr>
              <w:t>gNB</w:t>
            </w:r>
            <w:proofErr w:type="spellEnd"/>
            <w:r w:rsidRPr="00AD0331">
              <w:rPr>
                <w:rFonts w:eastAsia="SimSun"/>
              </w:rPr>
              <w:t>-to-</w:t>
            </w:r>
            <w:proofErr w:type="spellStart"/>
            <w:r w:rsidRPr="00AD0331">
              <w:rPr>
                <w:rFonts w:eastAsia="SimSun"/>
              </w:rPr>
              <w:t>gNB</w:t>
            </w:r>
            <w:proofErr w:type="spellEnd"/>
            <w:r w:rsidRPr="00AD0331">
              <w:rPr>
                <w:rFonts w:eastAsia="SimSun"/>
              </w:rPr>
              <w:t xml:space="preserve"> CLI handling, the following are </w:t>
            </w:r>
            <w:r w:rsidRPr="00AD0331">
              <w:rPr>
                <w:rFonts w:eastAsia="SimSun" w:hint="eastAsia"/>
              </w:rPr>
              <w:t>recommended</w:t>
            </w:r>
            <w:r w:rsidRPr="00AD0331">
              <w:rPr>
                <w:rFonts w:eastAsia="SimSun"/>
              </w:rPr>
              <w:t xml:space="preserve"> to be </w:t>
            </w:r>
            <w:proofErr w:type="gramStart"/>
            <w:r w:rsidRPr="00AD0331">
              <w:rPr>
                <w:rFonts w:eastAsia="SimSun"/>
              </w:rPr>
              <w:t>specified</w:t>
            </w:r>
            <w:proofErr w:type="gramEnd"/>
          </w:p>
          <w:p w14:paraId="717444F4" w14:textId="77777777" w:rsidR="00341AF0" w:rsidRDefault="007135CB" w:rsidP="007135CB">
            <w:pPr>
              <w:numPr>
                <w:ilvl w:val="0"/>
                <w:numId w:val="24"/>
              </w:numPr>
              <w:overflowPunct/>
              <w:autoSpaceDE/>
              <w:autoSpaceDN/>
              <w:adjustRightInd/>
              <w:spacing w:after="0"/>
              <w:jc w:val="left"/>
              <w:textAlignment w:val="auto"/>
              <w:rPr>
                <w:rFonts w:eastAsia="SimSun"/>
              </w:rPr>
            </w:pPr>
            <w:r w:rsidRPr="00AD0331">
              <w:rPr>
                <w:rFonts w:eastAsia="SimSun"/>
              </w:rPr>
              <w:t>Information exchange of measurement resource configuration, i.e., SSB and/or periodic NZP CSI-RS</w:t>
            </w:r>
          </w:p>
          <w:p w14:paraId="1964600A" w14:textId="5BF8C396" w:rsidR="002E0B72" w:rsidRPr="00B32AC3" w:rsidRDefault="007135CB" w:rsidP="00B32AC3">
            <w:pPr>
              <w:numPr>
                <w:ilvl w:val="0"/>
                <w:numId w:val="24"/>
              </w:numPr>
              <w:overflowPunct/>
              <w:autoSpaceDE/>
              <w:autoSpaceDN/>
              <w:adjustRightInd/>
              <w:spacing w:after="0"/>
              <w:jc w:val="left"/>
              <w:textAlignment w:val="auto"/>
              <w:rPr>
                <w:rFonts w:eastAsia="SimSun"/>
              </w:rPr>
            </w:pPr>
            <w:r w:rsidRPr="00AD0331">
              <w:t>Information exchange of recommended/not-recommended DL beam information and associated resource configuration</w:t>
            </w:r>
          </w:p>
          <w:p w14:paraId="4F79B5CC" w14:textId="77777777" w:rsidR="00AA3D61" w:rsidRDefault="00AA3D61" w:rsidP="007135CB"/>
          <w:p w14:paraId="52992D91" w14:textId="77777777" w:rsidR="00AA3D61" w:rsidRPr="002F2CE2" w:rsidRDefault="00AA3D61" w:rsidP="00AA3D61">
            <w:pPr>
              <w:suppressAutoHyphens/>
              <w:rPr>
                <w:rFonts w:eastAsia="SimSun"/>
                <w:b/>
              </w:rPr>
            </w:pPr>
            <w:r w:rsidRPr="002F2CE2">
              <w:rPr>
                <w:rFonts w:eastAsia="SimSun"/>
                <w:b/>
              </w:rPr>
              <w:t>Agreement</w:t>
            </w:r>
          </w:p>
          <w:p w14:paraId="5975E964" w14:textId="77777777" w:rsidR="00AA3D61" w:rsidRPr="00A3635E" w:rsidRDefault="00AA3D61" w:rsidP="00AA3D61">
            <w:pPr>
              <w:suppressAutoHyphens/>
              <w:rPr>
                <w:rFonts w:eastAsia="SimSun"/>
              </w:rPr>
            </w:pPr>
            <w:r w:rsidRPr="00AD0331">
              <w:rPr>
                <w:rFonts w:eastAsia="SimSun"/>
              </w:rPr>
              <w:t>If coordinated scheduling</w:t>
            </w:r>
            <w:r w:rsidRPr="00A3635E">
              <w:rPr>
                <w:rFonts w:eastAsia="SimSun"/>
              </w:rPr>
              <w:t xml:space="preserve"> in time and/or frequency is supported for </w:t>
            </w:r>
            <w:proofErr w:type="spellStart"/>
            <w:r w:rsidRPr="00A3635E">
              <w:rPr>
                <w:rFonts w:eastAsia="SimSun"/>
              </w:rPr>
              <w:t>gNB</w:t>
            </w:r>
            <w:proofErr w:type="spellEnd"/>
            <w:r w:rsidRPr="00A3635E">
              <w:rPr>
                <w:rFonts w:eastAsia="SimSun"/>
              </w:rPr>
              <w:t>-to-</w:t>
            </w:r>
            <w:proofErr w:type="spellStart"/>
            <w:r w:rsidRPr="00A3635E">
              <w:rPr>
                <w:rFonts w:eastAsia="SimSun"/>
              </w:rPr>
              <w:t>gNB</w:t>
            </w:r>
            <w:proofErr w:type="spellEnd"/>
            <w:r w:rsidRPr="00A3635E">
              <w:rPr>
                <w:rFonts w:eastAsia="SimSun"/>
              </w:rPr>
              <w:t xml:space="preserve"> CLI handling and UE-to-UE CLI handling, the following </w:t>
            </w:r>
            <w:r w:rsidRPr="00A3635E">
              <w:rPr>
                <w:rFonts w:eastAsia="SimSun" w:hint="eastAsia"/>
              </w:rPr>
              <w:t>is</w:t>
            </w:r>
            <w:r w:rsidRPr="00A3635E">
              <w:rPr>
                <w:rFonts w:eastAsia="SimSun"/>
              </w:rPr>
              <w:t xml:space="preserve"> </w:t>
            </w:r>
            <w:r w:rsidRPr="00A3635E">
              <w:rPr>
                <w:rFonts w:eastAsia="SimSun" w:hint="eastAsia"/>
              </w:rPr>
              <w:t>recommended</w:t>
            </w:r>
            <w:r w:rsidRPr="00A3635E">
              <w:rPr>
                <w:rFonts w:eastAsia="SimSun"/>
              </w:rPr>
              <w:t xml:space="preserve"> to be </w:t>
            </w:r>
            <w:proofErr w:type="gramStart"/>
            <w:r w:rsidRPr="00A3635E">
              <w:rPr>
                <w:rFonts w:eastAsia="SimSun"/>
              </w:rPr>
              <w:t>specified</w:t>
            </w:r>
            <w:proofErr w:type="gramEnd"/>
          </w:p>
          <w:p w14:paraId="1DFE2A70" w14:textId="503F04E3" w:rsidR="00AA3D61" w:rsidRPr="00B32AC3" w:rsidRDefault="00AA3D61" w:rsidP="009757EF">
            <w:pPr>
              <w:pStyle w:val="ListParagraph"/>
              <w:widowControl w:val="0"/>
              <w:numPr>
                <w:ilvl w:val="0"/>
                <w:numId w:val="25"/>
              </w:numPr>
              <w:adjustRightInd w:val="0"/>
              <w:snapToGrid w:val="0"/>
              <w:spacing w:after="0" w:line="240" w:lineRule="auto"/>
              <w:contextualSpacing w:val="0"/>
              <w:jc w:val="both"/>
              <w:rPr>
                <w:rFonts w:eastAsia="Malgun Gothic" w:cs="Arial"/>
                <w:lang w:eastAsia="ko-KR"/>
              </w:rPr>
            </w:pPr>
            <w:r w:rsidRPr="00A3635E">
              <w:rPr>
                <w:szCs w:val="20"/>
              </w:rPr>
              <w:t xml:space="preserve">Information exchange of semi-static </w:t>
            </w:r>
            <w:proofErr w:type="gramStart"/>
            <w:r w:rsidRPr="00A3635E">
              <w:rPr>
                <w:szCs w:val="20"/>
              </w:rPr>
              <w:t>cell-specific</w:t>
            </w:r>
            <w:proofErr w:type="gramEnd"/>
            <w:r w:rsidRPr="00A3635E">
              <w:rPr>
                <w:szCs w:val="20"/>
              </w:rPr>
              <w:t xml:space="preserve"> SBFD </w:t>
            </w:r>
            <w:r w:rsidRPr="00A3635E">
              <w:rPr>
                <w:szCs w:val="20"/>
                <w:lang w:eastAsia="ja-JP"/>
              </w:rPr>
              <w:t xml:space="preserve">time and frequency location </w:t>
            </w:r>
            <w:r w:rsidRPr="00A3635E">
              <w:rPr>
                <w:szCs w:val="20"/>
              </w:rPr>
              <w:t>configuration</w:t>
            </w:r>
          </w:p>
        </w:tc>
      </w:tr>
    </w:tbl>
    <w:p w14:paraId="3157E3BD" w14:textId="77777777" w:rsidR="002E0B72" w:rsidRDefault="002E0B72" w:rsidP="000D61EA">
      <w:pPr>
        <w:rPr>
          <w:rFonts w:eastAsia="Malgun Gothic" w:cs="Arial"/>
          <w:lang w:eastAsia="ko-KR"/>
        </w:rPr>
      </w:pPr>
    </w:p>
    <w:p w14:paraId="0DF53DA9" w14:textId="09D9DA85" w:rsidR="000D61EA" w:rsidRDefault="00C01F74" w:rsidP="000D61EA">
      <w:r>
        <w:rPr>
          <w:rFonts w:eastAsia="Malgun Gothic" w:cs="Arial"/>
          <w:lang w:eastAsia="ko-KR"/>
        </w:rPr>
        <w:t xml:space="preserve">In </w:t>
      </w:r>
      <w:proofErr w:type="spellStart"/>
      <w:r>
        <w:rPr>
          <w:rFonts w:eastAsia="Malgun Gothic" w:cs="Arial"/>
          <w:lang w:eastAsia="ko-KR"/>
        </w:rPr>
        <w:t>gNB</w:t>
      </w:r>
      <w:proofErr w:type="spellEnd"/>
      <w:r>
        <w:rPr>
          <w:rFonts w:eastAsia="Malgun Gothic" w:cs="Arial"/>
          <w:lang w:eastAsia="ko-KR"/>
        </w:rPr>
        <w:t>-to-</w:t>
      </w:r>
      <w:proofErr w:type="spellStart"/>
      <w:r>
        <w:rPr>
          <w:rFonts w:eastAsia="Malgun Gothic" w:cs="Arial"/>
          <w:lang w:eastAsia="ko-KR"/>
        </w:rPr>
        <w:t>gNB</w:t>
      </w:r>
      <w:proofErr w:type="spellEnd"/>
      <w:r>
        <w:rPr>
          <w:rFonts w:eastAsia="Malgun Gothic" w:cs="Arial"/>
          <w:lang w:eastAsia="ko-KR"/>
        </w:rPr>
        <w:t xml:space="preserve"> CLI handling, t</w:t>
      </w:r>
      <w:r w:rsidR="000D61EA" w:rsidRPr="00376F69">
        <w:rPr>
          <w:rFonts w:eastAsia="Malgun Gothic" w:cs="Arial"/>
          <w:lang w:eastAsia="ko-KR"/>
        </w:rPr>
        <w:t xml:space="preserve">he information </w:t>
      </w:r>
      <w:r w:rsidR="00955BC5">
        <w:rPr>
          <w:rFonts w:eastAsia="Malgun Gothic" w:cs="Arial"/>
          <w:lang w:eastAsia="ko-KR"/>
        </w:rPr>
        <w:t xml:space="preserve">exchange could </w:t>
      </w:r>
      <w:r w:rsidR="000D61EA" w:rsidRPr="00376F69">
        <w:rPr>
          <w:rFonts w:eastAsia="Malgun Gothic" w:cs="Arial"/>
          <w:lang w:eastAsia="ko-KR"/>
        </w:rPr>
        <w:t xml:space="preserve">at least include the time and frequency of configurations as well as the preferred/non-preferred beams at the aggressor and victim </w:t>
      </w:r>
      <w:proofErr w:type="spellStart"/>
      <w:r w:rsidR="000D61EA" w:rsidRPr="00376F69">
        <w:rPr>
          <w:rFonts w:eastAsia="Malgun Gothic" w:cs="Arial"/>
          <w:lang w:eastAsia="ko-KR"/>
        </w:rPr>
        <w:t>gNBs</w:t>
      </w:r>
      <w:proofErr w:type="spellEnd"/>
      <w:r w:rsidR="000D61EA" w:rsidRPr="00376F69">
        <w:rPr>
          <w:rFonts w:eastAsia="Malgun Gothic" w:cs="Arial"/>
          <w:lang w:eastAsia="ko-KR"/>
        </w:rPr>
        <w:t xml:space="preserve">. </w:t>
      </w:r>
      <w:r w:rsidR="00955BC5">
        <w:rPr>
          <w:rFonts w:eastAsia="Malgun Gothic" w:cs="Arial"/>
          <w:lang w:eastAsia="ko-KR"/>
        </w:rPr>
        <w:t>That is, t</w:t>
      </w:r>
      <w:r w:rsidR="000D61EA" w:rsidRPr="00376F69">
        <w:t xml:space="preserve">he victim </w:t>
      </w:r>
      <w:proofErr w:type="spellStart"/>
      <w:r w:rsidR="000D61EA" w:rsidRPr="00376F69">
        <w:t>gNB</w:t>
      </w:r>
      <w:proofErr w:type="spellEnd"/>
      <w:r w:rsidR="000D61EA" w:rsidRPr="00376F69">
        <w:t xml:space="preserve"> measuring the beam-based co-channel CLI from the aggressor </w:t>
      </w:r>
      <w:proofErr w:type="spellStart"/>
      <w:r w:rsidR="000D61EA" w:rsidRPr="00376F69">
        <w:t>gNB</w:t>
      </w:r>
      <w:proofErr w:type="spellEnd"/>
      <w:r w:rsidR="000D61EA" w:rsidRPr="00376F69">
        <w:t xml:space="preserve"> and </w:t>
      </w:r>
      <w:r w:rsidR="00955BC5">
        <w:t xml:space="preserve">reporting </w:t>
      </w:r>
      <w:r w:rsidR="000D61EA" w:rsidRPr="00376F69">
        <w:t xml:space="preserve">the measured CLI to the aggressor </w:t>
      </w:r>
      <w:proofErr w:type="spellStart"/>
      <w:r w:rsidR="000D61EA" w:rsidRPr="00376F69">
        <w:t>gNB</w:t>
      </w:r>
      <w:proofErr w:type="spellEnd"/>
      <w:r w:rsidR="000D61EA" w:rsidRPr="00376F69">
        <w:t xml:space="preserve"> can mitigate CLI through coordinated scheduling of resources in both victim and aggressor </w:t>
      </w:r>
      <w:proofErr w:type="spellStart"/>
      <w:r w:rsidR="000D61EA" w:rsidRPr="00376F69">
        <w:t>gNB</w:t>
      </w:r>
      <w:proofErr w:type="spellEnd"/>
      <w:r w:rsidR="000D61EA" w:rsidRPr="00376F69">
        <w:t xml:space="preserve">. </w:t>
      </w:r>
    </w:p>
    <w:p w14:paraId="5508F0FB" w14:textId="3FAFCA74" w:rsidR="00C941AC" w:rsidRPr="00B32AC3" w:rsidRDefault="00C941AC" w:rsidP="000D61EA">
      <w:pPr>
        <w:rPr>
          <w:i/>
          <w:iCs/>
        </w:rPr>
      </w:pPr>
      <w:r w:rsidRPr="00B32AC3">
        <w:rPr>
          <w:b/>
          <w:bCs/>
          <w:i/>
          <w:iCs/>
        </w:rPr>
        <w:t xml:space="preserve">Proposal </w:t>
      </w:r>
      <w:r w:rsidR="00DD6040">
        <w:rPr>
          <w:b/>
          <w:bCs/>
          <w:i/>
          <w:iCs/>
        </w:rPr>
        <w:t>1</w:t>
      </w:r>
      <w:r w:rsidR="00303A76">
        <w:rPr>
          <w:b/>
          <w:bCs/>
          <w:i/>
          <w:iCs/>
        </w:rPr>
        <w:t>4</w:t>
      </w:r>
      <w:r w:rsidRPr="00B32AC3">
        <w:rPr>
          <w:i/>
          <w:iCs/>
        </w:rPr>
        <w:t xml:space="preserve">. Support </w:t>
      </w:r>
      <w:r w:rsidR="00135B77" w:rsidRPr="00B32AC3">
        <w:rPr>
          <w:i/>
          <w:iCs/>
        </w:rPr>
        <w:t>c</w:t>
      </w:r>
      <w:r w:rsidRPr="00B32AC3">
        <w:rPr>
          <w:i/>
          <w:iCs/>
        </w:rPr>
        <w:t xml:space="preserve">oordinated </w:t>
      </w:r>
      <w:r w:rsidR="009765D7" w:rsidRPr="00B32AC3">
        <w:rPr>
          <w:i/>
          <w:iCs/>
        </w:rPr>
        <w:t xml:space="preserve">scheduling for </w:t>
      </w:r>
      <w:proofErr w:type="spellStart"/>
      <w:r w:rsidR="009765D7" w:rsidRPr="00B32AC3">
        <w:rPr>
          <w:i/>
          <w:iCs/>
        </w:rPr>
        <w:t>gNB</w:t>
      </w:r>
      <w:proofErr w:type="spellEnd"/>
      <w:r w:rsidR="009765D7" w:rsidRPr="00B32AC3">
        <w:rPr>
          <w:i/>
          <w:iCs/>
        </w:rPr>
        <w:t>-to-</w:t>
      </w:r>
      <w:proofErr w:type="spellStart"/>
      <w:r w:rsidR="009765D7" w:rsidRPr="00B32AC3">
        <w:rPr>
          <w:i/>
          <w:iCs/>
        </w:rPr>
        <w:t>gNB</w:t>
      </w:r>
      <w:proofErr w:type="spellEnd"/>
      <w:r w:rsidR="009765D7" w:rsidRPr="00B32AC3">
        <w:rPr>
          <w:i/>
          <w:iCs/>
        </w:rPr>
        <w:t xml:space="preserve"> CLI handling</w:t>
      </w:r>
      <w:r w:rsidR="00135B77">
        <w:rPr>
          <w:i/>
          <w:iCs/>
        </w:rPr>
        <w:t xml:space="preserve">, where at least </w:t>
      </w:r>
      <w:r w:rsidR="00F30498">
        <w:rPr>
          <w:i/>
          <w:iCs/>
        </w:rPr>
        <w:t xml:space="preserve">semi-static </w:t>
      </w:r>
      <w:r w:rsidR="00135B77">
        <w:rPr>
          <w:i/>
          <w:iCs/>
        </w:rPr>
        <w:t>time and frequency</w:t>
      </w:r>
      <w:r w:rsidR="00F30498">
        <w:rPr>
          <w:i/>
          <w:iCs/>
        </w:rPr>
        <w:t xml:space="preserve"> configuration are exchanged between </w:t>
      </w:r>
      <w:proofErr w:type="spellStart"/>
      <w:r w:rsidR="00F30498">
        <w:rPr>
          <w:i/>
          <w:iCs/>
        </w:rPr>
        <w:t>gNBs</w:t>
      </w:r>
      <w:proofErr w:type="spellEnd"/>
      <w:r w:rsidR="00F30498">
        <w:rPr>
          <w:i/>
          <w:iCs/>
        </w:rPr>
        <w:t xml:space="preserve">. </w:t>
      </w:r>
    </w:p>
    <w:p w14:paraId="144B27C8" w14:textId="702EE7FD" w:rsidR="000D61EA" w:rsidRPr="00376F69" w:rsidRDefault="000D61EA" w:rsidP="000D61EA">
      <w:r w:rsidRPr="00376F69">
        <w:t xml:space="preserve">The CLI measurement may be based on victim </w:t>
      </w:r>
      <w:proofErr w:type="spellStart"/>
      <w:r w:rsidRPr="00376F69">
        <w:t>gNB</w:t>
      </w:r>
      <w:proofErr w:type="spellEnd"/>
      <w:r w:rsidRPr="00376F69">
        <w:t xml:space="preserve"> receiving SSBs or NZP CSI-RS resources from the aggressor </w:t>
      </w:r>
      <w:proofErr w:type="spellStart"/>
      <w:r w:rsidRPr="00376F69">
        <w:t>gNB</w:t>
      </w:r>
      <w:proofErr w:type="spellEnd"/>
      <w:r w:rsidRPr="00376F69">
        <w:t xml:space="preserve"> and measuring the CLI per beam resource or panel at the victim </w:t>
      </w:r>
      <w:proofErr w:type="spellStart"/>
      <w:r w:rsidRPr="00376F69">
        <w:t>gNB</w:t>
      </w:r>
      <w:proofErr w:type="spellEnd"/>
      <w:r w:rsidRPr="00376F69">
        <w:t xml:space="preserve"> side, </w:t>
      </w:r>
      <w:r w:rsidR="00955BC5">
        <w:t xml:space="preserve">as in </w:t>
      </w:r>
      <w:r w:rsidRPr="00376F69">
        <w:t xml:space="preserve">beam sweeping between the victim and aggressor </w:t>
      </w:r>
      <w:proofErr w:type="spellStart"/>
      <w:r w:rsidRPr="00376F69">
        <w:t>gNBs</w:t>
      </w:r>
      <w:proofErr w:type="spellEnd"/>
      <w:r w:rsidRPr="00376F69">
        <w:t xml:space="preserve">. </w:t>
      </w:r>
      <w:r w:rsidR="00745289">
        <w:t>After</w:t>
      </w:r>
      <w:r w:rsidRPr="00376F69">
        <w:t xml:space="preserve"> beam sweeping and measuring the CLI, the victim </w:t>
      </w:r>
      <w:proofErr w:type="spellStart"/>
      <w:r w:rsidRPr="00376F69">
        <w:t>gNB</w:t>
      </w:r>
      <w:proofErr w:type="spellEnd"/>
      <w:r w:rsidRPr="00376F69">
        <w:t xml:space="preserve"> can identify the beam pairs that include the beam at the victim </w:t>
      </w:r>
      <w:proofErr w:type="spellStart"/>
      <w:r w:rsidRPr="00376F69">
        <w:t>gNB</w:t>
      </w:r>
      <w:proofErr w:type="spellEnd"/>
      <w:r w:rsidRPr="00376F69">
        <w:t xml:space="preserve"> and the beam from the aggressor </w:t>
      </w:r>
      <w:proofErr w:type="spellStart"/>
      <w:r w:rsidRPr="00376F69">
        <w:t>gNB</w:t>
      </w:r>
      <w:proofErr w:type="spellEnd"/>
      <w:r w:rsidRPr="00376F69">
        <w:t xml:space="preserve"> (e.g., based on SSB index or CRI). The victim </w:t>
      </w:r>
      <w:proofErr w:type="spellStart"/>
      <w:r w:rsidRPr="00376F69">
        <w:t>gNB</w:t>
      </w:r>
      <w:proofErr w:type="spellEnd"/>
      <w:r w:rsidRPr="00376F69">
        <w:t xml:space="preserve"> can determine the beams for which it receive</w:t>
      </w:r>
      <w:r w:rsidR="00955BC5">
        <w:t>d</w:t>
      </w:r>
      <w:r w:rsidRPr="00376F69">
        <w:t xml:space="preserve"> the highest and lowest CLI from the aggressor </w:t>
      </w:r>
      <w:proofErr w:type="spellStart"/>
      <w:r w:rsidRPr="00376F69">
        <w:t>gNB</w:t>
      </w:r>
      <w:proofErr w:type="spellEnd"/>
      <w:r w:rsidRPr="00376F69">
        <w:t xml:space="preserve">, per beam from aggressor </w:t>
      </w:r>
      <w:proofErr w:type="spellStart"/>
      <w:r w:rsidRPr="00376F69">
        <w:t>gNB</w:t>
      </w:r>
      <w:proofErr w:type="spellEnd"/>
      <w:r w:rsidRPr="00376F69">
        <w:t xml:space="preserve"> (e.g., based on SSB index or </w:t>
      </w:r>
      <w:r w:rsidRPr="00376F69">
        <w:lastRenderedPageBreak/>
        <w:t xml:space="preserve">CRI). The victim </w:t>
      </w:r>
      <w:proofErr w:type="spellStart"/>
      <w:r w:rsidRPr="00376F69">
        <w:t>gNB</w:t>
      </w:r>
      <w:proofErr w:type="spellEnd"/>
      <w:r w:rsidRPr="00376F69">
        <w:t xml:space="preserve"> can </w:t>
      </w:r>
      <w:r w:rsidR="00955BC5">
        <w:t xml:space="preserve">report </w:t>
      </w:r>
      <w:r w:rsidRPr="00376F69">
        <w:t xml:space="preserve">information on the beams with the most CLI and the beams with the least CLI to the aggressor </w:t>
      </w:r>
      <w:proofErr w:type="spellStart"/>
      <w:r w:rsidRPr="00376F69">
        <w:t>gNB</w:t>
      </w:r>
      <w:proofErr w:type="spellEnd"/>
      <w:r w:rsidRPr="00376F69">
        <w:t>, in addition to the information on the measured CLI per reported beam-pair resources.</w:t>
      </w:r>
    </w:p>
    <w:p w14:paraId="2241DDA7" w14:textId="16D6DBCF" w:rsidR="000D61EA" w:rsidRPr="00376F69" w:rsidRDefault="000D61EA" w:rsidP="000D61EA">
      <w:r w:rsidRPr="00376F69">
        <w:t xml:space="preserve">As such, the aggressor </w:t>
      </w:r>
      <w:proofErr w:type="spellStart"/>
      <w:r w:rsidRPr="00376F69">
        <w:t>gNB</w:t>
      </w:r>
      <w:proofErr w:type="spellEnd"/>
      <w:r w:rsidRPr="00376F69">
        <w:t xml:space="preserve"> </w:t>
      </w:r>
      <w:r w:rsidR="00955BC5">
        <w:t xml:space="preserve">could </w:t>
      </w:r>
      <w:r w:rsidRPr="00376F69">
        <w:t xml:space="preserve">avoid scheduling the beams with the measured CLI higher than a threshold and may use or schedule the DL based on the beams with measured CLI lower than a threshold. Alternatively, the aggressor </w:t>
      </w:r>
      <w:proofErr w:type="spellStart"/>
      <w:r w:rsidRPr="00376F69">
        <w:t>gNB</w:t>
      </w:r>
      <w:proofErr w:type="spellEnd"/>
      <w:r w:rsidRPr="00376F69">
        <w:t xml:space="preserve"> </w:t>
      </w:r>
      <w:r w:rsidR="00955BC5">
        <w:t>could</w:t>
      </w:r>
      <w:r w:rsidRPr="00376F69">
        <w:t xml:space="preserve"> indicate to the victim </w:t>
      </w:r>
      <w:proofErr w:type="spellStart"/>
      <w:r w:rsidRPr="00376F69">
        <w:t>gNB</w:t>
      </w:r>
      <w:proofErr w:type="spellEnd"/>
      <w:r w:rsidRPr="00376F69">
        <w:t xml:space="preserve"> the beam resource(s) that it is being used for a DL transmission, where the victim </w:t>
      </w:r>
      <w:proofErr w:type="spellStart"/>
      <w:r w:rsidRPr="00376F69">
        <w:t>gNB</w:t>
      </w:r>
      <w:proofErr w:type="spellEnd"/>
      <w:r w:rsidRPr="00376F69">
        <w:t xml:space="preserve"> can utilize the information for subsequent scheduling and resource management. For example, the victim </w:t>
      </w:r>
      <w:proofErr w:type="spellStart"/>
      <w:r w:rsidRPr="00376F69">
        <w:t>gNB</w:t>
      </w:r>
      <w:proofErr w:type="spellEnd"/>
      <w:r w:rsidRPr="00376F69">
        <w:t xml:space="preserve"> can select to avoid the beams that are most affected by the selected beam at the aggressor </w:t>
      </w:r>
      <w:proofErr w:type="spellStart"/>
      <w:r w:rsidRPr="00376F69">
        <w:t>gNB</w:t>
      </w:r>
      <w:proofErr w:type="spellEnd"/>
      <w:r w:rsidRPr="00376F69">
        <w:t xml:space="preserve">, and to use the beams that are least affected by the selected beam at the aggressor </w:t>
      </w:r>
      <w:proofErr w:type="spellStart"/>
      <w:r w:rsidRPr="00376F69">
        <w:t>gNB</w:t>
      </w:r>
      <w:proofErr w:type="spellEnd"/>
      <w:r w:rsidRPr="00376F69">
        <w:t xml:space="preserve"> (e.g., lowe</w:t>
      </w:r>
      <w:r w:rsidR="00955BC5">
        <w:t>r measured</w:t>
      </w:r>
      <w:r w:rsidRPr="00376F69">
        <w:t xml:space="preserve"> CLI).</w:t>
      </w:r>
    </w:p>
    <w:p w14:paraId="53E119C5" w14:textId="75B1D2C9" w:rsidR="000D61EA" w:rsidRPr="00376F69" w:rsidRDefault="000D61EA" w:rsidP="000D61EA">
      <w:pPr>
        <w:rPr>
          <w:i/>
          <w:iCs/>
        </w:rPr>
      </w:pPr>
      <w:r w:rsidRPr="00376F69">
        <w:rPr>
          <w:b/>
          <w:bCs/>
          <w:i/>
          <w:iCs/>
        </w:rPr>
        <w:t xml:space="preserve">Observation </w:t>
      </w:r>
      <w:r w:rsidR="00DD6040">
        <w:rPr>
          <w:b/>
          <w:bCs/>
          <w:i/>
          <w:iCs/>
        </w:rPr>
        <w:t>15</w:t>
      </w:r>
      <w:r w:rsidRPr="00376F69">
        <w:rPr>
          <w:i/>
          <w:iCs/>
        </w:rPr>
        <w:t xml:space="preserve">. The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co-channel CLI mitigation can be based on spatial domain coordination, where the CLI measurement can be based on beam sweeping at both victim and aggressor </w:t>
      </w:r>
      <w:proofErr w:type="spellStart"/>
      <w:r w:rsidRPr="00376F69">
        <w:rPr>
          <w:i/>
          <w:iCs/>
        </w:rPr>
        <w:t>gNBs</w:t>
      </w:r>
      <w:proofErr w:type="spellEnd"/>
      <w:r w:rsidRPr="00376F69">
        <w:rPr>
          <w:i/>
          <w:iCs/>
        </w:rPr>
        <w:t>.</w:t>
      </w:r>
    </w:p>
    <w:p w14:paraId="7DA68D0E" w14:textId="1D5165F9" w:rsidR="000D61EA" w:rsidRPr="00376F69" w:rsidRDefault="000D61EA" w:rsidP="000D61EA">
      <w:pPr>
        <w:rPr>
          <w:i/>
          <w:iCs/>
        </w:rPr>
      </w:pPr>
      <w:r w:rsidRPr="00376F69">
        <w:rPr>
          <w:b/>
          <w:bCs/>
          <w:i/>
          <w:iCs/>
        </w:rPr>
        <w:t xml:space="preserve">Proposal </w:t>
      </w:r>
      <w:r w:rsidR="00DD6040">
        <w:rPr>
          <w:b/>
          <w:bCs/>
          <w:i/>
          <w:iCs/>
        </w:rPr>
        <w:t>1</w:t>
      </w:r>
      <w:r w:rsidR="00351B9E">
        <w:rPr>
          <w:b/>
          <w:bCs/>
          <w:i/>
          <w:iCs/>
        </w:rPr>
        <w:t>5</w:t>
      </w:r>
      <w:r w:rsidRPr="00376F69">
        <w:rPr>
          <w:i/>
          <w:iCs/>
        </w:rPr>
        <w:t xml:space="preserve">. </w:t>
      </w:r>
      <w:r w:rsidR="00955BC5">
        <w:rPr>
          <w:i/>
          <w:iCs/>
        </w:rPr>
        <w:t xml:space="preserve">In </w:t>
      </w:r>
      <w:proofErr w:type="spellStart"/>
      <w:r w:rsidR="00955BC5" w:rsidRPr="00376F69">
        <w:rPr>
          <w:i/>
          <w:iCs/>
        </w:rPr>
        <w:t>gNB</w:t>
      </w:r>
      <w:proofErr w:type="spellEnd"/>
      <w:r w:rsidR="00955BC5" w:rsidRPr="00376F69">
        <w:rPr>
          <w:i/>
          <w:iCs/>
        </w:rPr>
        <w:t>-to-</w:t>
      </w:r>
      <w:proofErr w:type="spellStart"/>
      <w:r w:rsidR="00955BC5" w:rsidRPr="00376F69">
        <w:rPr>
          <w:i/>
          <w:iCs/>
        </w:rPr>
        <w:t>gNB</w:t>
      </w:r>
      <w:proofErr w:type="spellEnd"/>
      <w:r w:rsidR="00955BC5" w:rsidRPr="00376F69">
        <w:rPr>
          <w:i/>
          <w:iCs/>
        </w:rPr>
        <w:t xml:space="preserve"> co-channel CLI measurement and mitigation</w:t>
      </w:r>
      <w:r w:rsidR="00955BC5">
        <w:rPr>
          <w:i/>
          <w:iCs/>
        </w:rPr>
        <w:t xml:space="preserve">, </w:t>
      </w:r>
      <w:r w:rsidR="00684D58">
        <w:rPr>
          <w:rFonts w:cs="Arial"/>
          <w:i/>
          <w:iCs/>
        </w:rPr>
        <w:t>support</w:t>
      </w:r>
      <w:r w:rsidR="00684D58" w:rsidRPr="00737C49">
        <w:rPr>
          <w:rFonts w:cs="Arial"/>
          <w:i/>
          <w:iCs/>
        </w:rPr>
        <w:t xml:space="preserve"> </w:t>
      </w:r>
      <w:r w:rsidR="00103D88">
        <w:rPr>
          <w:rFonts w:cs="Arial"/>
          <w:i/>
          <w:iCs/>
        </w:rPr>
        <w:t xml:space="preserve">beam-pairing based </w:t>
      </w:r>
      <w:r w:rsidRPr="00376F69">
        <w:rPr>
          <w:i/>
          <w:iCs/>
        </w:rPr>
        <w:t xml:space="preserve">spatial domain coordination, where the victim </w:t>
      </w:r>
      <w:proofErr w:type="spellStart"/>
      <w:r w:rsidRPr="00376F69">
        <w:rPr>
          <w:i/>
          <w:iCs/>
        </w:rPr>
        <w:t>gNB</w:t>
      </w:r>
      <w:proofErr w:type="spellEnd"/>
      <w:r w:rsidRPr="00376F69">
        <w:rPr>
          <w:i/>
          <w:iCs/>
        </w:rPr>
        <w:t xml:space="preserve"> measures beam-swept CLI and sends, to the aggressor </w:t>
      </w:r>
      <w:proofErr w:type="spellStart"/>
      <w:r w:rsidRPr="00376F69">
        <w:rPr>
          <w:i/>
          <w:iCs/>
        </w:rPr>
        <w:t>gNB</w:t>
      </w:r>
      <w:proofErr w:type="spellEnd"/>
      <w:r w:rsidRPr="00376F69">
        <w:rPr>
          <w:i/>
          <w:iCs/>
        </w:rPr>
        <w:t>, information on the SSB index or the CRI of the aggressor beams with the highest and/or lowest CLI in addition to the measured CLI.</w:t>
      </w:r>
    </w:p>
    <w:p w14:paraId="797E40E7" w14:textId="0CB9B9E9" w:rsidR="000D61EA" w:rsidRPr="00376F69" w:rsidRDefault="000D61EA" w:rsidP="000D61EA">
      <w:r w:rsidRPr="00376F69">
        <w:t xml:space="preserve">In addition to periodic CLI measurement, the victim </w:t>
      </w:r>
      <w:proofErr w:type="spellStart"/>
      <w:r w:rsidRPr="00376F69">
        <w:t>gNB</w:t>
      </w:r>
      <w:proofErr w:type="spellEnd"/>
      <w:r w:rsidRPr="00376F69">
        <w:t xml:space="preserve"> could also consider some events to trigger CLI measurement and corresponding beam sweeping procedures at the victim and aggressor </w:t>
      </w:r>
      <w:proofErr w:type="spellStart"/>
      <w:r w:rsidRPr="00376F69">
        <w:t>gNBs</w:t>
      </w:r>
      <w:proofErr w:type="spellEnd"/>
      <w:r w:rsidRPr="00376F69">
        <w:t xml:space="preserve">. As an example, a victim </w:t>
      </w:r>
      <w:proofErr w:type="spellStart"/>
      <w:r w:rsidRPr="00376F69">
        <w:t>gNB</w:t>
      </w:r>
      <w:proofErr w:type="spellEnd"/>
      <w:r w:rsidRPr="00376F69">
        <w:t xml:space="preserve"> could monitor the number of unsuccessful UL transmissions from the UEs that are being served, that is in case the number of UL retransmission requests exceed a limit. </w:t>
      </w:r>
      <w:r w:rsidR="00A11271">
        <w:t xml:space="preserve">Also, the </w:t>
      </w:r>
      <w:r w:rsidRPr="00376F69">
        <w:t xml:space="preserve">victim </w:t>
      </w:r>
      <w:proofErr w:type="spellStart"/>
      <w:r w:rsidRPr="00376F69">
        <w:t>gNB</w:t>
      </w:r>
      <w:proofErr w:type="spellEnd"/>
      <w:r w:rsidRPr="00376F69">
        <w:t xml:space="preserve"> could determine that while the DL channel is interference-free or at least has a low strength interference, the UL channels are facing strong interference. As such, the victim </w:t>
      </w:r>
      <w:proofErr w:type="spellStart"/>
      <w:r w:rsidRPr="00376F69">
        <w:t>gNB</w:t>
      </w:r>
      <w:proofErr w:type="spellEnd"/>
      <w:r w:rsidRPr="00376F69">
        <w:t xml:space="preserve"> could consider such events to trigger a request for performing </w:t>
      </w:r>
      <w:proofErr w:type="spellStart"/>
      <w:r w:rsidRPr="00376F69">
        <w:t>gNB</w:t>
      </w:r>
      <w:proofErr w:type="spellEnd"/>
      <w:r w:rsidRPr="00376F69">
        <w:t>-to-</w:t>
      </w:r>
      <w:proofErr w:type="spellStart"/>
      <w:r w:rsidRPr="00376F69">
        <w:t>gNB</w:t>
      </w:r>
      <w:proofErr w:type="spellEnd"/>
      <w:r w:rsidRPr="00376F69">
        <w:t xml:space="preserve"> CLI measurement, that is for example based on CD and/or NCD-SSBs beam sweeping procedures.  </w:t>
      </w:r>
    </w:p>
    <w:p w14:paraId="7B8CD0A1" w14:textId="56C1CFFB" w:rsidR="000D61EA" w:rsidRPr="00376F69" w:rsidRDefault="000D61EA" w:rsidP="000D61EA">
      <w:pPr>
        <w:rPr>
          <w:i/>
          <w:iCs/>
        </w:rPr>
      </w:pPr>
      <w:r w:rsidRPr="00376F69">
        <w:rPr>
          <w:b/>
          <w:bCs/>
          <w:i/>
          <w:iCs/>
        </w:rPr>
        <w:t xml:space="preserve">Observation </w:t>
      </w:r>
      <w:r w:rsidR="00DD6040">
        <w:rPr>
          <w:b/>
          <w:bCs/>
          <w:i/>
          <w:iCs/>
        </w:rPr>
        <w:t>16</w:t>
      </w:r>
      <w:r w:rsidRPr="00376F69">
        <w:rPr>
          <w:i/>
          <w:iCs/>
        </w:rPr>
        <w:t xml:space="preserve">. The victim </w:t>
      </w:r>
      <w:proofErr w:type="spellStart"/>
      <w:r w:rsidRPr="00376F69">
        <w:rPr>
          <w:i/>
          <w:iCs/>
        </w:rPr>
        <w:t>gNB</w:t>
      </w:r>
      <w:proofErr w:type="spellEnd"/>
      <w:r w:rsidRPr="00376F69">
        <w:rPr>
          <w:i/>
          <w:iCs/>
        </w:rPr>
        <w:t xml:space="preserve"> could monitor to detect one or more events to trigger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co-channel CLI measurement.</w:t>
      </w:r>
    </w:p>
    <w:p w14:paraId="220D41D8" w14:textId="6454B7CF" w:rsidR="000D61EA" w:rsidRPr="00D42611" w:rsidRDefault="000D61EA" w:rsidP="000D61EA">
      <w:r w:rsidRPr="00376F69">
        <w:rPr>
          <w:b/>
          <w:bCs/>
          <w:i/>
          <w:iCs/>
        </w:rPr>
        <w:t xml:space="preserve">Proposal </w:t>
      </w:r>
      <w:r w:rsidR="00684D58">
        <w:rPr>
          <w:b/>
          <w:bCs/>
          <w:i/>
          <w:iCs/>
        </w:rPr>
        <w:t>1</w:t>
      </w:r>
      <w:r w:rsidR="00351B9E">
        <w:rPr>
          <w:b/>
          <w:bCs/>
          <w:i/>
          <w:iCs/>
        </w:rPr>
        <w:t>6</w:t>
      </w:r>
      <w:r w:rsidRPr="00376F69">
        <w:rPr>
          <w:i/>
          <w:iCs/>
        </w:rPr>
        <w:t xml:space="preserve">. </w:t>
      </w:r>
      <w:r w:rsidR="00955BC5">
        <w:rPr>
          <w:i/>
          <w:iCs/>
        </w:rPr>
        <w:t xml:space="preserve">In </w:t>
      </w:r>
      <w:proofErr w:type="spellStart"/>
      <w:r w:rsidR="00955BC5" w:rsidRPr="00376F69">
        <w:rPr>
          <w:i/>
          <w:iCs/>
        </w:rPr>
        <w:t>gNB</w:t>
      </w:r>
      <w:proofErr w:type="spellEnd"/>
      <w:r w:rsidR="00955BC5" w:rsidRPr="00376F69">
        <w:rPr>
          <w:i/>
          <w:iCs/>
        </w:rPr>
        <w:t>-to-</w:t>
      </w:r>
      <w:proofErr w:type="spellStart"/>
      <w:r w:rsidR="00955BC5" w:rsidRPr="00376F69">
        <w:rPr>
          <w:i/>
          <w:iCs/>
        </w:rPr>
        <w:t>gNB</w:t>
      </w:r>
      <w:proofErr w:type="spellEnd"/>
      <w:r w:rsidR="00955BC5" w:rsidRPr="00376F69">
        <w:rPr>
          <w:i/>
          <w:iCs/>
        </w:rPr>
        <w:t xml:space="preserve"> co-channel CLI measurement</w:t>
      </w:r>
      <w:r w:rsidR="00955BC5">
        <w:rPr>
          <w:i/>
          <w:iCs/>
        </w:rPr>
        <w:t xml:space="preserve">, </w:t>
      </w:r>
      <w:r w:rsidR="00684D58">
        <w:rPr>
          <w:i/>
          <w:iCs/>
        </w:rPr>
        <w:t>support</w:t>
      </w:r>
      <w:r w:rsidR="00684D58" w:rsidRPr="00376F69">
        <w:rPr>
          <w:i/>
          <w:iCs/>
        </w:rPr>
        <w:t xml:space="preserve"> </w:t>
      </w:r>
      <w:r w:rsidRPr="00376F69">
        <w:rPr>
          <w:i/>
          <w:iCs/>
        </w:rPr>
        <w:t xml:space="preserve">defining the events that may trigger the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CLI measurement.</w:t>
      </w:r>
    </w:p>
    <w:p w14:paraId="0B6D7D6F" w14:textId="77777777" w:rsidR="00214E6A" w:rsidRPr="00F37787" w:rsidRDefault="00214E6A" w:rsidP="00214E6A">
      <w:pPr>
        <w:pStyle w:val="Heading1"/>
        <w:rPr>
          <w:sz w:val="32"/>
          <w:szCs w:val="32"/>
        </w:rPr>
      </w:pPr>
      <w:r w:rsidRPr="00F37787">
        <w:rPr>
          <w:sz w:val="32"/>
          <w:szCs w:val="32"/>
        </w:rPr>
        <w:t>Conclusion</w:t>
      </w:r>
    </w:p>
    <w:p w14:paraId="6FE95FF0" w14:textId="0FDBC0F2" w:rsidR="00E32CF7" w:rsidRDefault="00214E6A" w:rsidP="00C6277A">
      <w:pPr>
        <w:tabs>
          <w:tab w:val="left" w:pos="0"/>
        </w:tabs>
        <w:rPr>
          <w:rFonts w:cs="Arial"/>
        </w:rPr>
      </w:pPr>
      <w:r w:rsidRPr="00793924">
        <w:rPr>
          <w:rFonts w:cs="Arial"/>
        </w:rPr>
        <w:t>In this contribution</w:t>
      </w:r>
      <w:r w:rsidR="00F717FE" w:rsidRPr="00793924">
        <w:rPr>
          <w:rFonts w:cs="Arial"/>
        </w:rPr>
        <w:t>,</w:t>
      </w:r>
      <w:r w:rsidRPr="00793924">
        <w:rPr>
          <w:rFonts w:cs="Arial"/>
        </w:rPr>
        <w:t xml:space="preserve"> </w:t>
      </w:r>
      <w:r w:rsidR="00563C58">
        <w:rPr>
          <w:rFonts w:cs="Arial"/>
        </w:rPr>
        <w:t>we</w:t>
      </w:r>
      <w:r w:rsidR="00563C58" w:rsidRPr="00793924">
        <w:rPr>
          <w:rFonts w:cs="Arial"/>
        </w:rPr>
        <w:t xml:space="preserve"> </w:t>
      </w:r>
      <w:r w:rsidR="004E1E3D" w:rsidRPr="00793924">
        <w:rPr>
          <w:rFonts w:cs="Arial"/>
        </w:rPr>
        <w:t xml:space="preserve">discussed issues on </w:t>
      </w:r>
      <w:r w:rsidR="00563C58">
        <w:rPr>
          <w:rFonts w:cs="Arial"/>
        </w:rPr>
        <w:t xml:space="preserve">CLI mitigation aspects </w:t>
      </w:r>
      <w:r w:rsidR="00737C49">
        <w:rPr>
          <w:rFonts w:cs="Arial"/>
        </w:rPr>
        <w:t>in SBFD systems.</w:t>
      </w:r>
      <w:r w:rsidR="004E1E3D" w:rsidRPr="00793924">
        <w:rPr>
          <w:rFonts w:cs="Arial"/>
        </w:rPr>
        <w:t xml:space="preserve"> From the discussions, we made following observations and proposals:</w:t>
      </w:r>
    </w:p>
    <w:p w14:paraId="25D98AAC" w14:textId="0111BCA1" w:rsidR="00F458A7" w:rsidRPr="00737C49" w:rsidRDefault="00F458A7" w:rsidP="00D94DA8">
      <w:r w:rsidRPr="00D94DA8">
        <w:rPr>
          <w:highlight w:val="darkGray"/>
        </w:rPr>
        <w:t>[2.1.1.1 L1-based UE-to-UE CLI measurement and reporting]</w:t>
      </w:r>
    </w:p>
    <w:p w14:paraId="2125F1B2" w14:textId="77777777" w:rsidR="00787D9E" w:rsidRPr="00737C49" w:rsidRDefault="00787D9E" w:rsidP="00787D9E">
      <w:pPr>
        <w:rPr>
          <w:rFonts w:cs="Arial"/>
          <w:i/>
          <w:iCs/>
        </w:rPr>
      </w:pPr>
      <w:r w:rsidRPr="00737C49">
        <w:rPr>
          <w:rFonts w:cs="Arial"/>
          <w:b/>
          <w:bCs/>
          <w:i/>
          <w:iCs/>
        </w:rPr>
        <w:t xml:space="preserve">Observation </w:t>
      </w:r>
      <w:r>
        <w:rPr>
          <w:rFonts w:cs="Arial"/>
          <w:b/>
          <w:bCs/>
          <w:i/>
          <w:iCs/>
        </w:rPr>
        <w:t>1</w:t>
      </w:r>
      <w:r w:rsidRPr="00737C49">
        <w:rPr>
          <w:rFonts w:cs="Arial"/>
          <w:b/>
          <w:bCs/>
          <w:i/>
          <w:iCs/>
        </w:rPr>
        <w:t xml:space="preserve">. </w:t>
      </w:r>
      <w:r w:rsidRPr="00737C49">
        <w:rPr>
          <w:rFonts w:cs="Arial"/>
          <w:i/>
          <w:iCs/>
        </w:rPr>
        <w:t>L</w:t>
      </w:r>
      <w:r>
        <w:rPr>
          <w:rFonts w:cs="Arial"/>
          <w:i/>
          <w:iCs/>
        </w:rPr>
        <w:t xml:space="preserve">1-based </w:t>
      </w:r>
      <w:r w:rsidRPr="00737C49">
        <w:rPr>
          <w:rFonts w:cs="Arial"/>
          <w:i/>
          <w:iCs/>
        </w:rPr>
        <w:t>UE-to-UE CLI measurement could be used for performance enhancement by</w:t>
      </w:r>
      <w:r>
        <w:rPr>
          <w:rFonts w:cs="Arial"/>
          <w:i/>
          <w:iCs/>
        </w:rPr>
        <w:t xml:space="preserve"> properly accommodating short-term CLI nature, for facilitating </w:t>
      </w:r>
      <w:proofErr w:type="spellStart"/>
      <w:r>
        <w:rPr>
          <w:rFonts w:cs="Arial"/>
          <w:i/>
          <w:iCs/>
        </w:rPr>
        <w:t>gNB</w:t>
      </w:r>
      <w:proofErr w:type="spellEnd"/>
      <w:r>
        <w:rPr>
          <w:rFonts w:cs="Arial"/>
          <w:i/>
          <w:iCs/>
        </w:rPr>
        <w:t xml:space="preserve"> adjusting UE scheduling, and for low latency</w:t>
      </w:r>
      <w:r w:rsidRPr="00737C49">
        <w:rPr>
          <w:rFonts w:cs="Arial"/>
          <w:i/>
          <w:iCs/>
        </w:rPr>
        <w:t>.</w:t>
      </w:r>
    </w:p>
    <w:p w14:paraId="5D1EA753" w14:textId="47B5ECB1" w:rsidR="00787D9E" w:rsidRDefault="00787D9E" w:rsidP="00787D9E">
      <w:pPr>
        <w:tabs>
          <w:tab w:val="left" w:pos="0"/>
        </w:tabs>
        <w:rPr>
          <w:rFonts w:cs="Arial"/>
        </w:rPr>
      </w:pPr>
      <w:r w:rsidRPr="00737C49">
        <w:rPr>
          <w:rFonts w:cs="Arial"/>
          <w:b/>
          <w:bCs/>
          <w:i/>
          <w:iCs/>
        </w:rPr>
        <w:t xml:space="preserve">Proposal </w:t>
      </w:r>
      <w:r>
        <w:rPr>
          <w:rFonts w:cs="Arial"/>
          <w:b/>
          <w:bCs/>
          <w:i/>
          <w:iCs/>
        </w:rPr>
        <w:t>1</w:t>
      </w:r>
      <w:r w:rsidRPr="00737C49">
        <w:rPr>
          <w:rFonts w:cs="Arial"/>
          <w:b/>
          <w:bCs/>
          <w:i/>
          <w:iCs/>
        </w:rPr>
        <w:t xml:space="preserve">. </w:t>
      </w:r>
      <w:r>
        <w:rPr>
          <w:rFonts w:cs="Arial"/>
          <w:i/>
          <w:iCs/>
        </w:rPr>
        <w:t>Support CSI reporting framework as baseline for</w:t>
      </w:r>
      <w:r w:rsidRPr="00737C49">
        <w:rPr>
          <w:rFonts w:cs="Arial"/>
          <w:i/>
          <w:iCs/>
        </w:rPr>
        <w:t xml:space="preserve"> L</w:t>
      </w:r>
      <w:r>
        <w:rPr>
          <w:rFonts w:cs="Arial"/>
          <w:i/>
          <w:iCs/>
        </w:rPr>
        <w:t xml:space="preserve">1-based </w:t>
      </w:r>
      <w:r w:rsidRPr="00737C49">
        <w:rPr>
          <w:rFonts w:cs="Arial"/>
          <w:i/>
          <w:iCs/>
        </w:rPr>
        <w:t>UE-to-UE CLI measurement and reporting.</w:t>
      </w:r>
    </w:p>
    <w:p w14:paraId="3F2FE687" w14:textId="77777777" w:rsidR="00303A76" w:rsidRPr="00E80EED" w:rsidRDefault="00303A76" w:rsidP="00303A76">
      <w:pPr>
        <w:rPr>
          <w:rFonts w:cs="Arial"/>
          <w:i/>
          <w:iCs/>
        </w:rPr>
      </w:pPr>
      <w:r w:rsidRPr="007C31CC">
        <w:rPr>
          <w:rFonts w:cs="Arial"/>
          <w:b/>
          <w:bCs/>
          <w:i/>
          <w:iCs/>
        </w:rPr>
        <w:t xml:space="preserve">Proposal </w:t>
      </w:r>
      <w:r>
        <w:rPr>
          <w:rFonts w:cs="Arial"/>
          <w:b/>
          <w:bCs/>
          <w:i/>
          <w:iCs/>
        </w:rPr>
        <w:t>2</w:t>
      </w:r>
      <w:r w:rsidRPr="007C31CC">
        <w:rPr>
          <w:rFonts w:cs="Arial"/>
          <w:b/>
          <w:bCs/>
          <w:i/>
          <w:iCs/>
        </w:rPr>
        <w:t xml:space="preserve">: </w:t>
      </w:r>
      <w:r>
        <w:rPr>
          <w:rFonts w:cs="Arial"/>
          <w:i/>
          <w:iCs/>
        </w:rPr>
        <w:t xml:space="preserve">Support UE to be configured with a flexible CLI measurement hypothesis for reporting, e.g., with or without cell-wise UL muting, to aid </w:t>
      </w:r>
      <w:proofErr w:type="spellStart"/>
      <w:r w:rsidRPr="00F001C4">
        <w:rPr>
          <w:rFonts w:cs="Arial"/>
          <w:i/>
          <w:iCs/>
        </w:rPr>
        <w:t>gNB</w:t>
      </w:r>
      <w:proofErr w:type="spellEnd"/>
      <w:r w:rsidRPr="00F001C4">
        <w:rPr>
          <w:rFonts w:cs="Arial"/>
          <w:i/>
          <w:iCs/>
        </w:rPr>
        <w:t xml:space="preserve"> to identify strong interferer</w:t>
      </w:r>
      <w:r>
        <w:rPr>
          <w:rFonts w:cs="Arial"/>
          <w:i/>
          <w:iCs/>
        </w:rPr>
        <w:t>s</w:t>
      </w:r>
      <w:r w:rsidRPr="00F001C4">
        <w:rPr>
          <w:rFonts w:cs="Arial"/>
          <w:i/>
          <w:iCs/>
        </w:rPr>
        <w:t xml:space="preserve"> either from the same cell or a neighbo</w:t>
      </w:r>
      <w:r>
        <w:rPr>
          <w:rFonts w:cs="Arial"/>
          <w:i/>
          <w:iCs/>
        </w:rPr>
        <w:t>u</w:t>
      </w:r>
      <w:r w:rsidRPr="00F001C4">
        <w:rPr>
          <w:rFonts w:cs="Arial"/>
          <w:i/>
          <w:iCs/>
        </w:rPr>
        <w:t xml:space="preserve">r </w:t>
      </w:r>
      <w:proofErr w:type="gramStart"/>
      <w:r w:rsidRPr="00F001C4">
        <w:rPr>
          <w:rFonts w:cs="Arial"/>
          <w:i/>
          <w:iCs/>
        </w:rPr>
        <w:t>cell</w:t>
      </w:r>
      <w:r>
        <w:rPr>
          <w:rFonts w:cs="Arial"/>
          <w:i/>
          <w:iCs/>
        </w:rPr>
        <w:t>, or</w:t>
      </w:r>
      <w:proofErr w:type="gramEnd"/>
      <w:r>
        <w:rPr>
          <w:rFonts w:cs="Arial"/>
          <w:i/>
          <w:iCs/>
        </w:rPr>
        <w:t xml:space="preserve"> based on a UE group</w:t>
      </w:r>
      <w:r w:rsidRPr="007C31CC">
        <w:rPr>
          <w:rFonts w:cs="Arial"/>
          <w:i/>
          <w:iCs/>
        </w:rPr>
        <w:t>.</w:t>
      </w:r>
    </w:p>
    <w:p w14:paraId="3A47CF71" w14:textId="79C6827E" w:rsidR="00F458A7" w:rsidRPr="00D94DA8" w:rsidRDefault="00F458A7" w:rsidP="00D94DA8">
      <w:pPr>
        <w:rPr>
          <w:highlight w:val="darkGray"/>
        </w:rPr>
      </w:pPr>
      <w:r>
        <w:rPr>
          <w:highlight w:val="darkGray"/>
        </w:rPr>
        <w:t xml:space="preserve">[2.1.1.2 </w:t>
      </w:r>
      <w:r w:rsidRPr="00D94DA8">
        <w:rPr>
          <w:highlight w:val="darkGray"/>
        </w:rPr>
        <w:t>Performance analysis on L1-based CLI measurement and reporting</w:t>
      </w:r>
      <w:r>
        <w:rPr>
          <w:highlight w:val="darkGray"/>
        </w:rPr>
        <w:t>]</w:t>
      </w:r>
    </w:p>
    <w:p w14:paraId="2F49C442" w14:textId="77777777" w:rsidR="00303A76" w:rsidRDefault="00303A76" w:rsidP="00303A76">
      <w:r w:rsidRPr="003E6263">
        <w:rPr>
          <w:b/>
          <w:bCs/>
        </w:rPr>
        <w:t>Observation</w:t>
      </w:r>
      <w:r>
        <w:rPr>
          <w:b/>
          <w:bCs/>
        </w:rPr>
        <w:t xml:space="preserve"> 2</w:t>
      </w:r>
      <w:r w:rsidRPr="003E6263">
        <w:rPr>
          <w:b/>
          <w:bCs/>
        </w:rPr>
        <w:t>:</w:t>
      </w:r>
      <w:r>
        <w:t xml:space="preserve"> Use of CLI measurement and reporting schemes can help the </w:t>
      </w:r>
      <w:proofErr w:type="spellStart"/>
      <w:r>
        <w:t>gNB</w:t>
      </w:r>
      <w:proofErr w:type="spellEnd"/>
      <w:r>
        <w:t xml:space="preserve"> schedule downlink and uplink UEs to reduce the effects of UE-to-UE CLI on downlink UE performance. </w:t>
      </w:r>
    </w:p>
    <w:p w14:paraId="08CFC937" w14:textId="3F21E7E0" w:rsidR="00303A76" w:rsidRDefault="00303A76" w:rsidP="00303A76">
      <w:pPr>
        <w:tabs>
          <w:tab w:val="left" w:pos="0"/>
        </w:tabs>
        <w:rPr>
          <w:rFonts w:cs="Arial"/>
          <w:i/>
          <w:iCs/>
        </w:rPr>
      </w:pPr>
      <w:r w:rsidRPr="00737C49">
        <w:rPr>
          <w:rFonts w:cs="Arial"/>
          <w:b/>
          <w:bCs/>
          <w:i/>
          <w:iCs/>
        </w:rPr>
        <w:t xml:space="preserve">Proposal </w:t>
      </w:r>
      <w:r>
        <w:rPr>
          <w:rFonts w:cs="Arial"/>
          <w:b/>
          <w:bCs/>
          <w:i/>
          <w:iCs/>
        </w:rPr>
        <w:t>3</w:t>
      </w:r>
      <w:r w:rsidRPr="00737C49">
        <w:rPr>
          <w:rFonts w:cs="Arial"/>
          <w:b/>
          <w:bCs/>
          <w:i/>
          <w:iCs/>
        </w:rPr>
        <w:t xml:space="preserve">. </w:t>
      </w:r>
      <w:r>
        <w:rPr>
          <w:rFonts w:cs="Arial"/>
          <w:i/>
          <w:iCs/>
        </w:rPr>
        <w:t>S</w:t>
      </w:r>
      <w:r w:rsidRPr="00737C49">
        <w:rPr>
          <w:rFonts w:cs="Arial"/>
          <w:i/>
          <w:iCs/>
        </w:rPr>
        <w:t xml:space="preserve">upport </w:t>
      </w:r>
      <w:r>
        <w:rPr>
          <w:rFonts w:cs="Arial"/>
          <w:i/>
          <w:iCs/>
        </w:rPr>
        <w:t xml:space="preserve">at least Alt.1 and Alt.3 in RAN1#116bis for </w:t>
      </w:r>
      <w:r w:rsidRPr="00737C49">
        <w:rPr>
          <w:rFonts w:cs="Arial"/>
          <w:i/>
          <w:iCs/>
        </w:rPr>
        <w:t>L</w:t>
      </w:r>
      <w:r>
        <w:rPr>
          <w:rFonts w:cs="Arial"/>
          <w:i/>
          <w:iCs/>
        </w:rPr>
        <w:t xml:space="preserve">1-based </w:t>
      </w:r>
      <w:r w:rsidRPr="00737C49">
        <w:rPr>
          <w:rFonts w:cs="Arial"/>
          <w:i/>
          <w:iCs/>
        </w:rPr>
        <w:t>UE-to-UE CLI measurement and reporting</w:t>
      </w:r>
      <w:r>
        <w:rPr>
          <w:rFonts w:cs="Arial"/>
          <w:i/>
          <w:iCs/>
        </w:rPr>
        <w:t>, where Alt.1 (Scheme 2) is essential for aggressor UE identification and Alt.3 (Scheme 3) further improves performance including link adaptation, based on utilizing a SINR-type metric for t</w:t>
      </w:r>
      <w:r w:rsidR="00D31E78">
        <w:rPr>
          <w:rFonts w:cs="Arial"/>
          <w:i/>
          <w:iCs/>
        </w:rPr>
        <w:t>he CLI reporting</w:t>
      </w:r>
      <w:r w:rsidR="00D31E78" w:rsidRPr="00737C49">
        <w:rPr>
          <w:rFonts w:cs="Arial"/>
          <w:i/>
          <w:iCs/>
        </w:rPr>
        <w:t>.</w:t>
      </w:r>
    </w:p>
    <w:p w14:paraId="2C82F6DF" w14:textId="492F1E49" w:rsidR="00F458A7" w:rsidRPr="00D94DA8" w:rsidRDefault="00F458A7" w:rsidP="00D94DA8">
      <w:pPr>
        <w:rPr>
          <w:highlight w:val="darkGray"/>
        </w:rPr>
      </w:pPr>
      <w:r>
        <w:rPr>
          <w:highlight w:val="darkGray"/>
        </w:rPr>
        <w:t xml:space="preserve">[2.1.2.1.1 </w:t>
      </w:r>
      <w:proofErr w:type="spellStart"/>
      <w:r w:rsidRPr="00D94DA8">
        <w:rPr>
          <w:highlight w:val="darkGray"/>
        </w:rPr>
        <w:t>Subband</w:t>
      </w:r>
      <w:proofErr w:type="spellEnd"/>
      <w:r w:rsidRPr="00D94DA8">
        <w:rPr>
          <w:highlight w:val="darkGray"/>
        </w:rPr>
        <w:t>-edge-specific CLI Measurement</w:t>
      </w:r>
      <w:r>
        <w:rPr>
          <w:highlight w:val="darkGray"/>
        </w:rPr>
        <w:t>]</w:t>
      </w:r>
    </w:p>
    <w:p w14:paraId="2B0ED2B9" w14:textId="77777777" w:rsidR="00303A76" w:rsidRPr="00737C49" w:rsidRDefault="00303A76" w:rsidP="00303A76">
      <w:pPr>
        <w:rPr>
          <w:rFonts w:cs="Arial"/>
          <w:i/>
          <w:iCs/>
        </w:rPr>
      </w:pPr>
      <w:r w:rsidRPr="00737C49">
        <w:rPr>
          <w:rFonts w:cs="Arial"/>
          <w:b/>
          <w:bCs/>
          <w:i/>
          <w:iCs/>
        </w:rPr>
        <w:t xml:space="preserve">Observation </w:t>
      </w:r>
      <w:r>
        <w:rPr>
          <w:rFonts w:cs="Arial"/>
          <w:b/>
          <w:bCs/>
          <w:i/>
          <w:iCs/>
        </w:rPr>
        <w:t>3</w:t>
      </w:r>
      <w:r w:rsidRPr="00737C49">
        <w:rPr>
          <w:rFonts w:cs="Arial"/>
          <w:b/>
          <w:bCs/>
          <w:i/>
          <w:iCs/>
        </w:rPr>
        <w:t xml:space="preserve">. </w:t>
      </w:r>
      <w:r w:rsidRPr="00737C49">
        <w:rPr>
          <w:rFonts w:cs="Arial"/>
          <w:i/>
          <w:iCs/>
        </w:rPr>
        <w:t>Inter-</w:t>
      </w:r>
      <w:proofErr w:type="spellStart"/>
      <w:r w:rsidRPr="00737C49">
        <w:rPr>
          <w:rFonts w:cs="Arial"/>
          <w:i/>
          <w:iCs/>
        </w:rPr>
        <w:t>subband</w:t>
      </w:r>
      <w:proofErr w:type="spellEnd"/>
      <w:r w:rsidRPr="00737C49">
        <w:rPr>
          <w:rFonts w:cs="Arial"/>
          <w:i/>
          <w:iCs/>
        </w:rPr>
        <w:t xml:space="preserve"> UE-to-UE CLI measurement in SBFD DL </w:t>
      </w:r>
      <w:proofErr w:type="spellStart"/>
      <w:r w:rsidRPr="00737C49">
        <w:rPr>
          <w:rFonts w:cs="Arial"/>
          <w:i/>
          <w:iCs/>
        </w:rPr>
        <w:t>subbands</w:t>
      </w:r>
      <w:proofErr w:type="spellEnd"/>
      <w:r w:rsidRPr="00737C49">
        <w:rPr>
          <w:rFonts w:cs="Arial"/>
          <w:i/>
          <w:iCs/>
        </w:rPr>
        <w:t xml:space="preserve"> based on measuring over configured RB resources and averaging may result in down-estimation, as the </w:t>
      </w:r>
      <w:proofErr w:type="spellStart"/>
      <w:r w:rsidRPr="00737C49">
        <w:rPr>
          <w:rFonts w:cs="Arial"/>
          <w:i/>
          <w:iCs/>
        </w:rPr>
        <w:t>subband</w:t>
      </w:r>
      <w:proofErr w:type="spellEnd"/>
      <w:r w:rsidRPr="00737C49">
        <w:rPr>
          <w:rFonts w:cs="Arial"/>
          <w:i/>
          <w:iCs/>
        </w:rPr>
        <w:t xml:space="preserve">-edge RBs experience higher CLI compared to RBs in the middle of the </w:t>
      </w:r>
      <w:proofErr w:type="spellStart"/>
      <w:r w:rsidRPr="00737C49">
        <w:rPr>
          <w:rFonts w:cs="Arial"/>
          <w:i/>
          <w:iCs/>
        </w:rPr>
        <w:t>subband</w:t>
      </w:r>
      <w:proofErr w:type="spellEnd"/>
      <w:r w:rsidRPr="00737C49">
        <w:rPr>
          <w:rFonts w:cs="Arial"/>
          <w:i/>
          <w:iCs/>
        </w:rPr>
        <w:t xml:space="preserve">. </w:t>
      </w:r>
    </w:p>
    <w:p w14:paraId="72B6D912" w14:textId="77777777" w:rsidR="00303A76" w:rsidRPr="0074166F" w:rsidRDefault="00303A76" w:rsidP="00303A76">
      <w:pPr>
        <w:rPr>
          <w:rFonts w:cs="Arial"/>
          <w:i/>
          <w:iCs/>
        </w:rPr>
      </w:pPr>
      <w:r>
        <w:rPr>
          <w:rFonts w:cs="Arial"/>
          <w:b/>
          <w:bCs/>
          <w:i/>
          <w:iCs/>
        </w:rPr>
        <w:lastRenderedPageBreak/>
        <w:t xml:space="preserve">Proposal 4. </w:t>
      </w:r>
      <w:r w:rsidRPr="00737C49">
        <w:rPr>
          <w:rFonts w:cs="Arial"/>
          <w:i/>
          <w:iCs/>
        </w:rPr>
        <w:t xml:space="preserve">In UE-to-UE </w:t>
      </w:r>
      <w:r w:rsidRPr="006A752A">
        <w:rPr>
          <w:rFonts w:cs="Arial"/>
          <w:i/>
          <w:iCs/>
        </w:rPr>
        <w:t>CLI measurement techniques,</w:t>
      </w:r>
      <w:r w:rsidRPr="0074166F">
        <w:rPr>
          <w:rFonts w:cs="Arial"/>
          <w:i/>
          <w:iCs/>
        </w:rPr>
        <w:t xml:space="preserve"> support all Methods</w:t>
      </w:r>
      <w:r>
        <w:rPr>
          <w:rFonts w:cs="Arial"/>
          <w:i/>
          <w:iCs/>
        </w:rPr>
        <w:t xml:space="preserve"> agreed to be considered in RAN1 #116 (i.e., Methods #1-</w:t>
      </w:r>
      <w:r w:rsidRPr="0074166F">
        <w:rPr>
          <w:rFonts w:cs="Arial"/>
          <w:i/>
          <w:iCs/>
        </w:rPr>
        <w:t>4</w:t>
      </w:r>
      <w:r>
        <w:rPr>
          <w:rFonts w:cs="Arial"/>
          <w:i/>
          <w:iCs/>
        </w:rPr>
        <w:t>)</w:t>
      </w:r>
    </w:p>
    <w:p w14:paraId="6BB28DE2" w14:textId="77777777" w:rsidR="00303A76" w:rsidRDefault="00303A76" w:rsidP="00303A76">
      <w:pPr>
        <w:rPr>
          <w:rFonts w:cs="Arial"/>
          <w:i/>
          <w:iCs/>
        </w:rPr>
      </w:pPr>
      <w:r w:rsidRPr="00737C49">
        <w:rPr>
          <w:rFonts w:cs="Arial"/>
          <w:b/>
          <w:bCs/>
          <w:i/>
          <w:iCs/>
        </w:rPr>
        <w:t xml:space="preserve">Proposal </w:t>
      </w:r>
      <w:r>
        <w:rPr>
          <w:rFonts w:cs="Arial"/>
          <w:b/>
          <w:bCs/>
          <w:i/>
          <w:iCs/>
        </w:rPr>
        <w:t>5</w:t>
      </w:r>
      <w:r w:rsidRPr="00737C49">
        <w:rPr>
          <w:rFonts w:cs="Arial"/>
          <w:b/>
          <w:bCs/>
          <w:i/>
          <w:iCs/>
        </w:rPr>
        <w:t xml:space="preserve">. </w:t>
      </w:r>
      <w:r w:rsidRPr="00737C49">
        <w:rPr>
          <w:rFonts w:cs="Arial"/>
          <w:i/>
          <w:iCs/>
        </w:rPr>
        <w:t>In UE-to-UE CLI</w:t>
      </w:r>
      <w:r>
        <w:rPr>
          <w:rFonts w:cs="Arial"/>
          <w:i/>
          <w:iCs/>
        </w:rPr>
        <w:t>-RSSI</w:t>
      </w:r>
      <w:r w:rsidRPr="00737C49">
        <w:rPr>
          <w:rFonts w:cs="Arial"/>
          <w:i/>
          <w:iCs/>
        </w:rPr>
        <w:t xml:space="preserve"> measurement techniques</w:t>
      </w:r>
      <w:r>
        <w:rPr>
          <w:rFonts w:cs="Arial"/>
          <w:i/>
          <w:iCs/>
        </w:rPr>
        <w:t xml:space="preserve"> within active DL BWP</w:t>
      </w:r>
      <w:r w:rsidRPr="00737C49">
        <w:rPr>
          <w:rFonts w:cs="Arial"/>
          <w:i/>
          <w:iCs/>
        </w:rPr>
        <w:t>,</w:t>
      </w:r>
      <w:r w:rsidRPr="00737C49">
        <w:rPr>
          <w:rFonts w:cs="Arial"/>
          <w:b/>
          <w:bCs/>
          <w:i/>
          <w:iCs/>
        </w:rPr>
        <w:t xml:space="preserve"> </w:t>
      </w:r>
      <w:r w:rsidRPr="0074166F">
        <w:rPr>
          <w:rFonts w:cs="Arial"/>
          <w:i/>
          <w:iCs/>
        </w:rPr>
        <w:t>support measuring and reporting delta-CLI-RSSI based on differences in measured CLI-RSSI in</w:t>
      </w:r>
      <w:r>
        <w:rPr>
          <w:rFonts w:cs="Arial"/>
          <w:b/>
          <w:bCs/>
          <w:i/>
          <w:iCs/>
        </w:rPr>
        <w:t xml:space="preserve"> </w:t>
      </w:r>
      <w:proofErr w:type="spellStart"/>
      <w:r w:rsidRPr="00737C49">
        <w:rPr>
          <w:rFonts w:cs="Arial"/>
          <w:i/>
          <w:iCs/>
        </w:rPr>
        <w:t>subband</w:t>
      </w:r>
      <w:proofErr w:type="spellEnd"/>
      <w:r w:rsidRPr="00737C49">
        <w:rPr>
          <w:rFonts w:cs="Arial"/>
          <w:i/>
          <w:iCs/>
        </w:rPr>
        <w:t xml:space="preserve">-edge </w:t>
      </w:r>
      <w:r>
        <w:rPr>
          <w:rFonts w:cs="Arial"/>
          <w:i/>
          <w:iCs/>
        </w:rPr>
        <w:t xml:space="preserve">or guard-bands with measured CLI-RSSI in the middle of the DL </w:t>
      </w:r>
      <w:proofErr w:type="spellStart"/>
      <w:r>
        <w:rPr>
          <w:rFonts w:cs="Arial"/>
          <w:i/>
          <w:iCs/>
        </w:rPr>
        <w:t>subband</w:t>
      </w:r>
      <w:proofErr w:type="spellEnd"/>
      <w:r w:rsidRPr="00737C49">
        <w:rPr>
          <w:rFonts w:cs="Arial"/>
          <w:i/>
          <w:iCs/>
        </w:rPr>
        <w:t xml:space="preserve">. </w:t>
      </w:r>
    </w:p>
    <w:p w14:paraId="0F81E517" w14:textId="0E1C66A1" w:rsidR="0027008D" w:rsidRPr="00D94DA8" w:rsidRDefault="0027008D" w:rsidP="00D94DA8">
      <w:pPr>
        <w:rPr>
          <w:highlight w:val="darkGray"/>
        </w:rPr>
      </w:pPr>
      <w:r>
        <w:rPr>
          <w:highlight w:val="darkGray"/>
        </w:rPr>
        <w:t xml:space="preserve">[2.1.2.1.2 </w:t>
      </w:r>
      <w:r w:rsidRPr="00D94DA8">
        <w:rPr>
          <w:highlight w:val="darkGray"/>
        </w:rPr>
        <w:t>Frequency resource configuration for CLI-RSSI</w:t>
      </w:r>
      <w:r>
        <w:rPr>
          <w:highlight w:val="darkGray"/>
        </w:rPr>
        <w:t>]</w:t>
      </w:r>
    </w:p>
    <w:p w14:paraId="502A03B5" w14:textId="1A6FC485" w:rsidR="00303A76" w:rsidRDefault="00303A76" w:rsidP="00303A76">
      <w:pPr>
        <w:tabs>
          <w:tab w:val="left" w:pos="0"/>
        </w:tabs>
        <w:rPr>
          <w:rFonts w:cs="Arial"/>
          <w:i/>
        </w:rPr>
      </w:pPr>
      <w:r w:rsidRPr="00793924">
        <w:rPr>
          <w:rFonts w:cs="Arial"/>
          <w:b/>
          <w:bCs/>
          <w:i/>
        </w:rPr>
        <w:t xml:space="preserve">Observation </w:t>
      </w:r>
      <w:r>
        <w:rPr>
          <w:rFonts w:cs="Arial"/>
          <w:b/>
          <w:bCs/>
          <w:i/>
        </w:rPr>
        <w:t>4</w:t>
      </w:r>
      <w:r w:rsidRPr="00793924">
        <w:rPr>
          <w:rFonts w:cs="Arial"/>
          <w:b/>
          <w:bCs/>
          <w:i/>
        </w:rPr>
        <w:t>.</w:t>
      </w:r>
      <w:r w:rsidRPr="00793924">
        <w:rPr>
          <w:rFonts w:cs="Arial"/>
          <w:i/>
        </w:rPr>
        <w:t xml:space="preserve"> Considering the configuration of CLI-RSSI resources, </w:t>
      </w:r>
      <w:r>
        <w:rPr>
          <w:rFonts w:cs="Arial"/>
          <w:i/>
        </w:rPr>
        <w:t>separate resource configurations (</w:t>
      </w:r>
      <w:r w:rsidRPr="00793924">
        <w:rPr>
          <w:rFonts w:cs="Arial"/>
          <w:i/>
        </w:rPr>
        <w:t>Method #1</w:t>
      </w:r>
      <w:r>
        <w:rPr>
          <w:rFonts w:cs="Arial"/>
          <w:i/>
        </w:rPr>
        <w:t>)</w:t>
      </w:r>
      <w:r w:rsidRPr="00793924">
        <w:rPr>
          <w:rFonts w:cs="Arial"/>
          <w:i/>
        </w:rPr>
        <w:t xml:space="preserve"> for non-contiguous resources</w:t>
      </w:r>
      <w:r>
        <w:rPr>
          <w:rFonts w:cs="Arial"/>
          <w:i/>
        </w:rPr>
        <w:t xml:space="preserve"> would unnecessarily </w:t>
      </w:r>
      <w:r w:rsidRPr="00793924">
        <w:rPr>
          <w:rFonts w:cs="Arial"/>
          <w:i/>
        </w:rPr>
        <w:t>increase the configuration overhead for at least two times</w:t>
      </w:r>
      <w:r>
        <w:rPr>
          <w:rFonts w:cs="Arial"/>
          <w:i/>
        </w:rPr>
        <w:t xml:space="preserve"> in supporting SBFD operations</w:t>
      </w:r>
      <w:r w:rsidRPr="00793924">
        <w:rPr>
          <w:rFonts w:cs="Arial"/>
          <w:i/>
        </w:rPr>
        <w:t>.</w:t>
      </w:r>
    </w:p>
    <w:p w14:paraId="009B2E18" w14:textId="162759A3" w:rsidR="00303A76" w:rsidRDefault="00303A76" w:rsidP="00303A76">
      <w:pPr>
        <w:tabs>
          <w:tab w:val="left" w:pos="0"/>
        </w:tabs>
        <w:rPr>
          <w:rFonts w:cs="Arial"/>
          <w:i/>
        </w:rPr>
      </w:pPr>
      <w:r w:rsidRPr="00793924">
        <w:rPr>
          <w:rFonts w:cs="Arial"/>
          <w:b/>
          <w:bCs/>
          <w:i/>
        </w:rPr>
        <w:t xml:space="preserve">Observation </w:t>
      </w:r>
      <w:r>
        <w:rPr>
          <w:rFonts w:cs="Arial"/>
          <w:b/>
          <w:bCs/>
          <w:i/>
        </w:rPr>
        <w:t>5</w:t>
      </w:r>
      <w:r w:rsidRPr="00793924">
        <w:rPr>
          <w:rFonts w:cs="Arial"/>
          <w:b/>
          <w:bCs/>
          <w:i/>
        </w:rPr>
        <w:t>.</w:t>
      </w:r>
      <w:r w:rsidRPr="00793924">
        <w:rPr>
          <w:rFonts w:cs="Arial"/>
          <w:i/>
        </w:rPr>
        <w:t xml:space="preserve"> Considering the configuration of CLI-RSSI resources, </w:t>
      </w:r>
      <w:proofErr w:type="gramStart"/>
      <w:r w:rsidRPr="00793924">
        <w:rPr>
          <w:rFonts w:cs="Arial"/>
          <w:i/>
        </w:rPr>
        <w:t>measuring</w:t>
      </w:r>
      <w:proofErr w:type="gramEnd"/>
      <w:r w:rsidRPr="00793924">
        <w:rPr>
          <w:rFonts w:cs="Arial"/>
          <w:i/>
        </w:rPr>
        <w:t xml:space="preserve"> and reporting CLI-RSSI in only one DL </w:t>
      </w:r>
      <w:proofErr w:type="spellStart"/>
      <w:r w:rsidRPr="00793924">
        <w:rPr>
          <w:rFonts w:cs="Arial"/>
          <w:i/>
        </w:rPr>
        <w:t>subband</w:t>
      </w:r>
      <w:proofErr w:type="spellEnd"/>
      <w:r>
        <w:rPr>
          <w:rFonts w:cs="Arial"/>
          <w:i/>
        </w:rPr>
        <w:t xml:space="preserve"> (Method #2)</w:t>
      </w:r>
      <w:r w:rsidRPr="00793924">
        <w:rPr>
          <w:rFonts w:cs="Arial"/>
          <w:i/>
        </w:rPr>
        <w:t xml:space="preserve"> may result in down-estimation or over-estimation of overall CLI-RSSI, in case of non-symmetrical scheduling of UL resources.</w:t>
      </w:r>
    </w:p>
    <w:p w14:paraId="0B871908" w14:textId="77777777" w:rsidR="00303A76" w:rsidRPr="00793924" w:rsidRDefault="00303A76" w:rsidP="00303A76">
      <w:pPr>
        <w:rPr>
          <w:rFonts w:cs="Arial"/>
          <w:i/>
        </w:rPr>
      </w:pPr>
      <w:r w:rsidRPr="00793924">
        <w:rPr>
          <w:rFonts w:cs="Arial"/>
          <w:b/>
          <w:bCs/>
          <w:i/>
        </w:rPr>
        <w:t xml:space="preserve">Observation </w:t>
      </w:r>
      <w:r>
        <w:rPr>
          <w:rFonts w:cs="Arial"/>
          <w:b/>
          <w:bCs/>
          <w:i/>
        </w:rPr>
        <w:t>6</w:t>
      </w:r>
      <w:r w:rsidRPr="00793924">
        <w:rPr>
          <w:rFonts w:cs="Arial"/>
          <w:b/>
          <w:bCs/>
          <w:i/>
        </w:rPr>
        <w:t>.</w:t>
      </w:r>
      <w:r w:rsidRPr="00793924">
        <w:rPr>
          <w:rFonts w:cs="Arial"/>
          <w:i/>
        </w:rPr>
        <w:t xml:space="preserve"> Considering the configuration of CLI-RSSI resources, </w:t>
      </w:r>
      <w:proofErr w:type="gramStart"/>
      <w:r w:rsidRPr="00793924">
        <w:rPr>
          <w:rFonts w:cs="Arial"/>
          <w:i/>
        </w:rPr>
        <w:t>measuring</w:t>
      </w:r>
      <w:proofErr w:type="gramEnd"/>
      <w:r w:rsidRPr="00793924">
        <w:rPr>
          <w:rFonts w:cs="Arial"/>
          <w:i/>
        </w:rPr>
        <w:t xml:space="preserve"> and reporting CLI-RSSI in non-contiguous resources across DL </w:t>
      </w:r>
      <w:proofErr w:type="spellStart"/>
      <w:r w:rsidRPr="00793924">
        <w:rPr>
          <w:rFonts w:cs="Arial"/>
          <w:i/>
        </w:rPr>
        <w:t>subbands</w:t>
      </w:r>
      <w:proofErr w:type="spellEnd"/>
      <w:r>
        <w:rPr>
          <w:rFonts w:cs="Arial"/>
          <w:i/>
        </w:rPr>
        <w:t xml:space="preserve"> (Method #3) </w:t>
      </w:r>
      <w:r w:rsidRPr="00793924">
        <w:rPr>
          <w:rFonts w:cs="Arial"/>
          <w:i/>
        </w:rPr>
        <w:t>allows different configuration of CLI-RSSI measurement such as frequency-selective</w:t>
      </w:r>
      <w:r>
        <w:rPr>
          <w:rFonts w:cs="Arial"/>
          <w:i/>
        </w:rPr>
        <w:t xml:space="preserve"> and</w:t>
      </w:r>
      <w:r w:rsidRPr="00793924">
        <w:rPr>
          <w:rFonts w:cs="Arial"/>
          <w:i/>
        </w:rPr>
        <w:t xml:space="preserve"> </w:t>
      </w:r>
      <w:proofErr w:type="spellStart"/>
      <w:r>
        <w:rPr>
          <w:rFonts w:cs="Arial"/>
          <w:i/>
        </w:rPr>
        <w:t>subband</w:t>
      </w:r>
      <w:proofErr w:type="spellEnd"/>
      <w:r>
        <w:rPr>
          <w:rFonts w:cs="Arial"/>
          <w:i/>
        </w:rPr>
        <w:t>-edge specific CLI measurements.</w:t>
      </w:r>
    </w:p>
    <w:p w14:paraId="58D7F490" w14:textId="77777777" w:rsidR="00303A76" w:rsidRPr="00793924" w:rsidRDefault="00303A76" w:rsidP="00303A76">
      <w:pPr>
        <w:rPr>
          <w:rFonts w:cs="Arial"/>
          <w:i/>
        </w:rPr>
      </w:pPr>
      <w:r w:rsidRPr="00793924">
        <w:rPr>
          <w:rFonts w:cs="Arial"/>
          <w:b/>
          <w:bCs/>
          <w:i/>
        </w:rPr>
        <w:t xml:space="preserve">Observation </w:t>
      </w:r>
      <w:r>
        <w:rPr>
          <w:rFonts w:cs="Arial"/>
          <w:b/>
          <w:bCs/>
          <w:i/>
        </w:rPr>
        <w:t>7</w:t>
      </w:r>
      <w:r w:rsidRPr="00793924">
        <w:rPr>
          <w:rFonts w:cs="Arial"/>
          <w:b/>
          <w:bCs/>
          <w:i/>
        </w:rPr>
        <w:t>.</w:t>
      </w:r>
      <w:r w:rsidRPr="00793924">
        <w:rPr>
          <w:rFonts w:cs="Arial"/>
          <w:i/>
        </w:rPr>
        <w:t xml:space="preserve"> Considering the configuration of CLI-RSSI resources, </w:t>
      </w:r>
      <w:proofErr w:type="gramStart"/>
      <w:r w:rsidRPr="00793924">
        <w:rPr>
          <w:rFonts w:cs="Arial"/>
          <w:i/>
        </w:rPr>
        <w:t>measuring</w:t>
      </w:r>
      <w:proofErr w:type="gramEnd"/>
      <w:r w:rsidRPr="00793924">
        <w:rPr>
          <w:rFonts w:cs="Arial"/>
          <w:i/>
        </w:rPr>
        <w:t xml:space="preserve"> and reporting CLI-RSSI in non-contiguous resources across DL </w:t>
      </w:r>
      <w:proofErr w:type="spellStart"/>
      <w:r w:rsidRPr="00793924">
        <w:rPr>
          <w:rFonts w:cs="Arial"/>
          <w:i/>
        </w:rPr>
        <w:t>subbands</w:t>
      </w:r>
      <w:proofErr w:type="spellEnd"/>
      <w:r w:rsidRPr="00793924">
        <w:rPr>
          <w:rFonts w:cs="Arial"/>
          <w:i/>
        </w:rPr>
        <w:t xml:space="preserve"> </w:t>
      </w:r>
      <w:r>
        <w:rPr>
          <w:rFonts w:cs="Arial"/>
          <w:i/>
        </w:rPr>
        <w:t xml:space="preserve">(Method #3) </w:t>
      </w:r>
      <w:r w:rsidRPr="00793924">
        <w:rPr>
          <w:rFonts w:cs="Arial"/>
          <w:i/>
        </w:rPr>
        <w:t xml:space="preserve">allows </w:t>
      </w:r>
      <w:r>
        <w:rPr>
          <w:rFonts w:cs="Arial"/>
          <w:i/>
        </w:rPr>
        <w:t xml:space="preserve">flexible </w:t>
      </w:r>
      <w:r w:rsidRPr="00793924">
        <w:rPr>
          <w:rFonts w:cs="Arial"/>
          <w:i/>
        </w:rPr>
        <w:t xml:space="preserve">CLI-RSSI reporting configurations such as single report, separate report, reporting only the DL </w:t>
      </w:r>
      <w:proofErr w:type="spellStart"/>
      <w:r w:rsidRPr="00793924">
        <w:rPr>
          <w:rFonts w:cs="Arial"/>
          <w:i/>
        </w:rPr>
        <w:t>subband</w:t>
      </w:r>
      <w:proofErr w:type="spellEnd"/>
      <w:r w:rsidRPr="00793924">
        <w:rPr>
          <w:rFonts w:cs="Arial"/>
          <w:i/>
        </w:rPr>
        <w:t xml:space="preserve"> with higher CLI-RSSI, or reporting differential value for the DL </w:t>
      </w:r>
      <w:proofErr w:type="spellStart"/>
      <w:r w:rsidRPr="00793924">
        <w:rPr>
          <w:rFonts w:cs="Arial"/>
          <w:i/>
        </w:rPr>
        <w:t>subband</w:t>
      </w:r>
      <w:proofErr w:type="spellEnd"/>
      <w:r w:rsidRPr="00793924">
        <w:rPr>
          <w:rFonts w:cs="Arial"/>
          <w:i/>
        </w:rPr>
        <w:t xml:space="preserve"> with lower CLI. </w:t>
      </w:r>
    </w:p>
    <w:p w14:paraId="022BD95B" w14:textId="6FCE1C0A" w:rsidR="00303A76" w:rsidRDefault="00303A76" w:rsidP="00303A76">
      <w:pPr>
        <w:tabs>
          <w:tab w:val="left" w:pos="0"/>
        </w:tabs>
        <w:rPr>
          <w:rFonts w:cs="Arial"/>
          <w:i/>
          <w:iCs/>
        </w:rPr>
      </w:pPr>
      <w:r w:rsidRPr="00793924">
        <w:rPr>
          <w:rFonts w:cs="Arial"/>
          <w:b/>
          <w:bCs/>
          <w:i/>
        </w:rPr>
        <w:t xml:space="preserve">Proposal </w:t>
      </w:r>
      <w:r>
        <w:rPr>
          <w:rFonts w:cs="Arial"/>
          <w:b/>
          <w:bCs/>
          <w:i/>
        </w:rPr>
        <w:t>6</w:t>
      </w:r>
      <w:r w:rsidRPr="00793924">
        <w:rPr>
          <w:rFonts w:cs="Arial"/>
          <w:b/>
          <w:bCs/>
          <w:i/>
        </w:rPr>
        <w:t>.</w:t>
      </w:r>
      <w:r w:rsidRPr="00793924">
        <w:rPr>
          <w:rFonts w:cs="Arial"/>
          <w:i/>
        </w:rPr>
        <w:t xml:space="preserve"> </w:t>
      </w:r>
      <w:r>
        <w:rPr>
          <w:rFonts w:cs="Arial"/>
          <w:i/>
        </w:rPr>
        <w:t>S</w:t>
      </w:r>
      <w:r w:rsidRPr="00793924">
        <w:rPr>
          <w:rFonts w:cs="Arial"/>
          <w:i/>
        </w:rPr>
        <w:t xml:space="preserve">upport measuring and reporting CLI-RSSI in non-contiguous resources across DL </w:t>
      </w:r>
      <w:proofErr w:type="spellStart"/>
      <w:r w:rsidRPr="00793924">
        <w:rPr>
          <w:rFonts w:cs="Arial"/>
          <w:i/>
        </w:rPr>
        <w:t>subbands</w:t>
      </w:r>
      <w:proofErr w:type="spellEnd"/>
      <w:r>
        <w:rPr>
          <w:rFonts w:cs="Arial"/>
          <w:i/>
        </w:rPr>
        <w:t xml:space="preserve"> (</w:t>
      </w:r>
      <w:r w:rsidRPr="00793924">
        <w:rPr>
          <w:rFonts w:cs="Arial"/>
          <w:i/>
        </w:rPr>
        <w:t>Method #3</w:t>
      </w:r>
      <w:r>
        <w:rPr>
          <w:rFonts w:cs="Arial"/>
          <w:i/>
        </w:rPr>
        <w:t>)</w:t>
      </w:r>
      <w:r w:rsidRPr="00793924">
        <w:rPr>
          <w:rFonts w:cs="Arial"/>
          <w:i/>
        </w:rPr>
        <w:t xml:space="preserve">, </w:t>
      </w:r>
      <w:proofErr w:type="gramStart"/>
      <w:r w:rsidRPr="00793924">
        <w:rPr>
          <w:rFonts w:cs="Arial"/>
          <w:i/>
        </w:rPr>
        <w:t>in order to</w:t>
      </w:r>
      <w:proofErr w:type="gramEnd"/>
      <w:r w:rsidRPr="00793924">
        <w:rPr>
          <w:rFonts w:cs="Arial"/>
          <w:i/>
        </w:rPr>
        <w:t xml:space="preserve"> enable more accurate and </w:t>
      </w:r>
      <w:r>
        <w:rPr>
          <w:rFonts w:cs="Arial"/>
          <w:i/>
        </w:rPr>
        <w:t>flexible</w:t>
      </w:r>
      <w:r w:rsidRPr="00793924">
        <w:rPr>
          <w:rFonts w:cs="Arial"/>
          <w:i/>
        </w:rPr>
        <w:t xml:space="preserve"> </w:t>
      </w:r>
      <w:r>
        <w:rPr>
          <w:rFonts w:cs="Arial"/>
          <w:i/>
        </w:rPr>
        <w:t xml:space="preserve">CLI </w:t>
      </w:r>
      <w:r w:rsidRPr="00793924">
        <w:rPr>
          <w:rFonts w:cs="Arial"/>
          <w:i/>
        </w:rPr>
        <w:t xml:space="preserve">measurement and reporting configurations. </w:t>
      </w:r>
      <w:r w:rsidRPr="00793924">
        <w:rPr>
          <w:rFonts w:cs="Arial"/>
          <w:iCs/>
        </w:rPr>
        <w:t xml:space="preserve"> </w:t>
      </w:r>
    </w:p>
    <w:p w14:paraId="036E5CEC" w14:textId="56449F40" w:rsidR="0027008D" w:rsidRPr="00D94DA8" w:rsidRDefault="0027008D" w:rsidP="00D94DA8">
      <w:pPr>
        <w:rPr>
          <w:highlight w:val="darkGray"/>
        </w:rPr>
      </w:pPr>
      <w:r>
        <w:rPr>
          <w:highlight w:val="darkGray"/>
        </w:rPr>
        <w:t xml:space="preserve">[2.1.2.1.3 </w:t>
      </w:r>
      <w:r w:rsidR="00D31E78">
        <w:rPr>
          <w:highlight w:val="darkGray"/>
        </w:rPr>
        <w:t xml:space="preserve">L2-event </w:t>
      </w:r>
      <w:r w:rsidRPr="00D94DA8">
        <w:rPr>
          <w:highlight w:val="darkGray"/>
        </w:rPr>
        <w:t>based CLI reporting</w:t>
      </w:r>
      <w:r>
        <w:rPr>
          <w:highlight w:val="darkGray"/>
        </w:rPr>
        <w:t>]</w:t>
      </w:r>
    </w:p>
    <w:p w14:paraId="3423EE40" w14:textId="0BF477B8" w:rsidR="00303A76" w:rsidRPr="00737C49" w:rsidRDefault="00303A76" w:rsidP="00303A76">
      <w:pPr>
        <w:pStyle w:val="BodyText"/>
        <w:spacing w:line="240" w:lineRule="auto"/>
        <w:jc w:val="both"/>
        <w:rPr>
          <w:rFonts w:cs="Arial"/>
          <w:i/>
          <w:iCs/>
          <w:sz w:val="20"/>
          <w:szCs w:val="20"/>
        </w:rPr>
      </w:pPr>
      <w:r w:rsidRPr="00737C49">
        <w:rPr>
          <w:rFonts w:cs="Arial"/>
          <w:b/>
          <w:bCs/>
          <w:i/>
          <w:iCs/>
          <w:sz w:val="20"/>
          <w:szCs w:val="20"/>
        </w:rPr>
        <w:t xml:space="preserve">Observation </w:t>
      </w:r>
      <w:r>
        <w:rPr>
          <w:rFonts w:cs="Arial"/>
          <w:b/>
          <w:bCs/>
          <w:i/>
          <w:iCs/>
          <w:sz w:val="20"/>
          <w:szCs w:val="20"/>
        </w:rPr>
        <w:t>8</w:t>
      </w:r>
      <w:r w:rsidRPr="00737C49">
        <w:rPr>
          <w:rFonts w:cs="Arial"/>
          <w:b/>
          <w:bCs/>
          <w:i/>
          <w:iCs/>
          <w:sz w:val="20"/>
          <w:szCs w:val="20"/>
        </w:rPr>
        <w:t xml:space="preserve">. </w:t>
      </w:r>
      <w:r w:rsidRPr="00737C49">
        <w:rPr>
          <w:rFonts w:cs="Arial"/>
          <w:i/>
          <w:iCs/>
          <w:sz w:val="20"/>
          <w:szCs w:val="20"/>
        </w:rPr>
        <w:t>Techniques based on victim UE-initiated CLI reporting based on a configured condition or event could be used to enhance UE-to-UE interference mitigation.</w:t>
      </w:r>
    </w:p>
    <w:p w14:paraId="6177E43D" w14:textId="4F99ECFF" w:rsidR="00303A76" w:rsidRPr="00737C49" w:rsidRDefault="00303A76" w:rsidP="00303A76">
      <w:pPr>
        <w:rPr>
          <w:rFonts w:cs="Arial"/>
          <w:i/>
          <w:iCs/>
        </w:rPr>
      </w:pPr>
      <w:r w:rsidRPr="00737C49">
        <w:rPr>
          <w:rFonts w:cs="Arial"/>
          <w:b/>
          <w:bCs/>
          <w:i/>
          <w:iCs/>
        </w:rPr>
        <w:t xml:space="preserve">Proposal </w:t>
      </w:r>
      <w:r>
        <w:rPr>
          <w:rFonts w:cs="Arial"/>
          <w:b/>
          <w:bCs/>
          <w:i/>
          <w:iCs/>
        </w:rPr>
        <w:t>7</w:t>
      </w:r>
      <w:r w:rsidRPr="00737C49">
        <w:rPr>
          <w:rFonts w:cs="Arial"/>
          <w:b/>
          <w:bCs/>
          <w:i/>
          <w:iCs/>
        </w:rPr>
        <w:t xml:space="preserve">. </w:t>
      </w:r>
      <w:r w:rsidRPr="00737C49">
        <w:rPr>
          <w:rFonts w:cs="Arial"/>
          <w:i/>
          <w:iCs/>
        </w:rPr>
        <w:t xml:space="preserve">In addition to periodic type of CLI reporting, </w:t>
      </w:r>
      <w:r>
        <w:rPr>
          <w:rFonts w:cs="Arial"/>
          <w:i/>
          <w:iCs/>
        </w:rPr>
        <w:t>support</w:t>
      </w:r>
      <w:r w:rsidRPr="00737C49">
        <w:rPr>
          <w:rFonts w:cs="Arial"/>
          <w:i/>
          <w:iCs/>
        </w:rPr>
        <w:t xml:space="preserve"> </w:t>
      </w:r>
      <w:r>
        <w:rPr>
          <w:rFonts w:cs="Arial"/>
          <w:i/>
          <w:iCs/>
        </w:rPr>
        <w:t>L2-</w:t>
      </w:r>
      <w:r w:rsidRPr="00737C49">
        <w:rPr>
          <w:rFonts w:cs="Arial"/>
          <w:i/>
          <w:iCs/>
        </w:rPr>
        <w:t>event</w:t>
      </w:r>
      <w:r>
        <w:rPr>
          <w:rFonts w:cs="Arial"/>
          <w:i/>
          <w:iCs/>
        </w:rPr>
        <w:t xml:space="preserve"> </w:t>
      </w:r>
      <w:r w:rsidRPr="00737C49">
        <w:rPr>
          <w:rFonts w:cs="Arial"/>
          <w:i/>
          <w:iCs/>
        </w:rPr>
        <w:t xml:space="preserve">based CLI reporting. </w:t>
      </w:r>
    </w:p>
    <w:p w14:paraId="44A30992" w14:textId="771A3BC0" w:rsidR="0027008D" w:rsidRPr="00D94DA8" w:rsidRDefault="0027008D" w:rsidP="00D94DA8">
      <w:pPr>
        <w:rPr>
          <w:highlight w:val="darkGray"/>
        </w:rPr>
      </w:pPr>
      <w:r>
        <w:rPr>
          <w:highlight w:val="darkGray"/>
        </w:rPr>
        <w:t xml:space="preserve">[2.1.2.2 </w:t>
      </w:r>
      <w:r w:rsidRPr="00D94DA8">
        <w:rPr>
          <w:highlight w:val="darkGray"/>
        </w:rPr>
        <w:t>Distinguishing aggressor UEs</w:t>
      </w:r>
      <w:r>
        <w:rPr>
          <w:highlight w:val="darkGray"/>
        </w:rPr>
        <w:t>]</w:t>
      </w:r>
    </w:p>
    <w:p w14:paraId="4636E91D" w14:textId="14AB0C84" w:rsidR="00303A76" w:rsidRPr="00737C49" w:rsidRDefault="00303A76" w:rsidP="00303A76">
      <w:pPr>
        <w:rPr>
          <w:rFonts w:cs="Arial"/>
          <w:i/>
          <w:iCs/>
        </w:rPr>
      </w:pPr>
      <w:r w:rsidRPr="00737C49">
        <w:rPr>
          <w:rFonts w:cs="Arial"/>
          <w:b/>
          <w:bCs/>
          <w:i/>
          <w:iCs/>
        </w:rPr>
        <w:t xml:space="preserve">Observation </w:t>
      </w:r>
      <w:r>
        <w:rPr>
          <w:rFonts w:cs="Arial"/>
          <w:b/>
          <w:bCs/>
          <w:i/>
          <w:iCs/>
        </w:rPr>
        <w:t>9</w:t>
      </w:r>
      <w:r w:rsidRPr="00737C49">
        <w:rPr>
          <w:rFonts w:cs="Arial"/>
          <w:b/>
          <w:bCs/>
          <w:i/>
          <w:iCs/>
        </w:rPr>
        <w:t xml:space="preserve">. </w:t>
      </w:r>
      <w:r w:rsidRPr="00737C49">
        <w:rPr>
          <w:rFonts w:cs="Arial"/>
          <w:i/>
          <w:iCs/>
        </w:rPr>
        <w:t xml:space="preserve">CLI estimation and reporting at a potential victim UE based on distinguishing aggressor UEs can be used for enhancing CLI mitigation at the UE and further optimal scheduling at the </w:t>
      </w:r>
      <w:proofErr w:type="spellStart"/>
      <w:r w:rsidRPr="00737C49">
        <w:rPr>
          <w:rFonts w:cs="Arial"/>
          <w:i/>
          <w:iCs/>
        </w:rPr>
        <w:t>gNB</w:t>
      </w:r>
      <w:proofErr w:type="spellEnd"/>
      <w:r w:rsidRPr="00737C49">
        <w:rPr>
          <w:rFonts w:cs="Arial"/>
          <w:i/>
          <w:iCs/>
        </w:rPr>
        <w:t xml:space="preserve">. </w:t>
      </w:r>
    </w:p>
    <w:p w14:paraId="4399E0E4" w14:textId="77777777" w:rsidR="00303A76" w:rsidRPr="00737C49" w:rsidRDefault="00303A76" w:rsidP="00303A76">
      <w:pPr>
        <w:rPr>
          <w:rFonts w:cs="Arial"/>
          <w:i/>
          <w:iCs/>
        </w:rPr>
      </w:pPr>
      <w:r w:rsidRPr="00737C49">
        <w:rPr>
          <w:rFonts w:cs="Arial"/>
          <w:b/>
          <w:bCs/>
          <w:i/>
          <w:iCs/>
        </w:rPr>
        <w:t xml:space="preserve">Proposal </w:t>
      </w:r>
      <w:r>
        <w:rPr>
          <w:rFonts w:cs="Arial"/>
          <w:b/>
          <w:bCs/>
          <w:i/>
          <w:iCs/>
        </w:rPr>
        <w:t>8</w:t>
      </w:r>
      <w:r w:rsidRPr="00737C49">
        <w:rPr>
          <w:rFonts w:cs="Arial"/>
          <w:b/>
          <w:bCs/>
          <w:i/>
          <w:iCs/>
        </w:rPr>
        <w:t xml:space="preserve">. </w:t>
      </w:r>
      <w:r>
        <w:rPr>
          <w:rFonts w:cs="Arial"/>
          <w:i/>
          <w:iCs/>
        </w:rPr>
        <w:t>Support</w:t>
      </w:r>
      <w:r w:rsidRPr="00737C49">
        <w:rPr>
          <w:rFonts w:cs="Arial"/>
          <w:i/>
          <w:iCs/>
        </w:rPr>
        <w:t xml:space="preserve"> enhancements to UE-to-UE co-channel CLI measurement based on supporting CLI measurement and reporting at the potential victim UE that includes distinguishing aggressor UEs. </w:t>
      </w:r>
    </w:p>
    <w:p w14:paraId="1F3D0DEB" w14:textId="7E0A3CB2" w:rsidR="0027008D" w:rsidRPr="00D94DA8" w:rsidRDefault="0027008D" w:rsidP="00303A76">
      <w:pPr>
        <w:rPr>
          <w:highlight w:val="darkGray"/>
        </w:rPr>
      </w:pPr>
      <w:r w:rsidRPr="00D94DA8">
        <w:rPr>
          <w:highlight w:val="darkGray"/>
        </w:rPr>
        <w:t>[2.1.3.1</w:t>
      </w:r>
      <w:r w:rsidRPr="00D94DA8">
        <w:rPr>
          <w:highlight w:val="darkGray"/>
        </w:rPr>
        <w:tab/>
        <w:t>Joint beam management]</w:t>
      </w:r>
    </w:p>
    <w:p w14:paraId="5E4841DD" w14:textId="4FDAFD87" w:rsidR="00303A76" w:rsidRPr="00737C49" w:rsidRDefault="00303A76" w:rsidP="00303A76">
      <w:pPr>
        <w:rPr>
          <w:rFonts w:cs="Arial"/>
          <w:i/>
          <w:iCs/>
        </w:rPr>
      </w:pPr>
      <w:r w:rsidRPr="00737C49">
        <w:rPr>
          <w:rFonts w:cs="Arial"/>
          <w:b/>
          <w:bCs/>
          <w:i/>
          <w:iCs/>
        </w:rPr>
        <w:t xml:space="preserve">Observation </w:t>
      </w:r>
      <w:r>
        <w:rPr>
          <w:rFonts w:cs="Arial"/>
          <w:b/>
          <w:bCs/>
          <w:i/>
          <w:iCs/>
        </w:rPr>
        <w:t>10</w:t>
      </w:r>
      <w:r w:rsidRPr="00737C49">
        <w:rPr>
          <w:rFonts w:cs="Arial"/>
          <w:b/>
          <w:bCs/>
          <w:i/>
          <w:iCs/>
        </w:rPr>
        <w:t>.</w:t>
      </w:r>
      <w:r w:rsidRPr="00737C49">
        <w:rPr>
          <w:rFonts w:cs="Arial"/>
          <w:i/>
          <w:iCs/>
        </w:rPr>
        <w:t xml:space="preserve"> In spatial domain coordination, there are two aspects to be considered: </w:t>
      </w:r>
    </w:p>
    <w:p w14:paraId="15139DAB" w14:textId="77777777" w:rsidR="00303A76" w:rsidRPr="00737C49" w:rsidRDefault="00303A76" w:rsidP="00303A76">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Preventive aspects, that is determining the victim and aggressor UEs beam pairs to be avoided.</w:t>
      </w:r>
    </w:p>
    <w:p w14:paraId="2C946F8E" w14:textId="77777777" w:rsidR="00303A76" w:rsidRPr="00737C49" w:rsidRDefault="00303A76" w:rsidP="00303A76">
      <w:pPr>
        <w:pStyle w:val="ListParagraph"/>
        <w:numPr>
          <w:ilvl w:val="0"/>
          <w:numId w:val="19"/>
        </w:numPr>
        <w:spacing w:after="120" w:line="240" w:lineRule="auto"/>
        <w:ind w:left="763"/>
        <w:contextualSpacing w:val="0"/>
        <w:jc w:val="both"/>
        <w:rPr>
          <w:rFonts w:ascii="Arial" w:hAnsi="Arial" w:cs="Arial"/>
          <w:i/>
          <w:iCs/>
          <w:sz w:val="20"/>
          <w:szCs w:val="20"/>
        </w:rPr>
      </w:pPr>
      <w:r w:rsidRPr="00737C49">
        <w:rPr>
          <w:rFonts w:ascii="Arial" w:hAnsi="Arial" w:cs="Arial"/>
          <w:i/>
          <w:iCs/>
          <w:sz w:val="20"/>
          <w:szCs w:val="20"/>
        </w:rPr>
        <w:t xml:space="preserve">Beam pairing aspects, that is determining the </w:t>
      </w:r>
      <w:proofErr w:type="spellStart"/>
      <w:r w:rsidRPr="00737C49">
        <w:rPr>
          <w:rFonts w:ascii="Arial" w:hAnsi="Arial" w:cs="Arial"/>
          <w:i/>
          <w:iCs/>
          <w:sz w:val="20"/>
          <w:szCs w:val="20"/>
        </w:rPr>
        <w:t>gNB</w:t>
      </w:r>
      <w:proofErr w:type="spellEnd"/>
      <w:r w:rsidRPr="00737C49">
        <w:rPr>
          <w:rFonts w:ascii="Arial" w:hAnsi="Arial" w:cs="Arial"/>
          <w:i/>
          <w:iCs/>
          <w:sz w:val="20"/>
          <w:szCs w:val="20"/>
        </w:rPr>
        <w:t xml:space="preserve"> and victim UE beam pairs to be used based on directional CLI from the aggressor UEs. </w:t>
      </w:r>
    </w:p>
    <w:p w14:paraId="55886A89" w14:textId="77777777" w:rsidR="00303A76" w:rsidRPr="00737C49" w:rsidRDefault="00303A76" w:rsidP="00303A76">
      <w:pPr>
        <w:rPr>
          <w:rFonts w:cs="Arial"/>
          <w:i/>
          <w:iCs/>
        </w:rPr>
      </w:pPr>
      <w:r w:rsidRPr="00737C49">
        <w:rPr>
          <w:rFonts w:cs="Arial"/>
          <w:b/>
          <w:bCs/>
          <w:i/>
          <w:iCs/>
        </w:rPr>
        <w:t xml:space="preserve">Proposal </w:t>
      </w:r>
      <w:r>
        <w:rPr>
          <w:rFonts w:cs="Arial"/>
          <w:b/>
          <w:bCs/>
          <w:i/>
          <w:iCs/>
        </w:rPr>
        <w:t>9</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preventive aspects in spatial domain coordination by determining the most and least favourable beam pairings between the victim and aggressor UEs.</w:t>
      </w:r>
    </w:p>
    <w:p w14:paraId="6D6BDC57" w14:textId="77777777" w:rsidR="00303A76" w:rsidRPr="00737C49" w:rsidRDefault="00303A76" w:rsidP="00303A76">
      <w:pPr>
        <w:rPr>
          <w:rFonts w:cs="Arial"/>
          <w:i/>
          <w:iCs/>
        </w:rPr>
      </w:pPr>
      <w:r w:rsidRPr="00737C49">
        <w:rPr>
          <w:rFonts w:cs="Arial"/>
          <w:b/>
          <w:bCs/>
          <w:i/>
          <w:iCs/>
        </w:rPr>
        <w:t xml:space="preserve">Proposal </w:t>
      </w:r>
      <w:r>
        <w:rPr>
          <w:rFonts w:cs="Arial"/>
          <w:b/>
          <w:bCs/>
          <w:i/>
          <w:iCs/>
        </w:rPr>
        <w:t>10</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CLI mitigation aspects in spatial domain coordination by determining beam pairing between victim UE and </w:t>
      </w:r>
      <w:proofErr w:type="spellStart"/>
      <w:r w:rsidRPr="00737C49">
        <w:rPr>
          <w:rFonts w:cs="Arial"/>
          <w:i/>
          <w:iCs/>
        </w:rPr>
        <w:t>gNB</w:t>
      </w:r>
      <w:proofErr w:type="spellEnd"/>
      <w:r w:rsidRPr="00737C49">
        <w:rPr>
          <w:rFonts w:cs="Arial"/>
          <w:i/>
          <w:iCs/>
        </w:rPr>
        <w:t xml:space="preserve"> based on directional CLI.</w:t>
      </w:r>
    </w:p>
    <w:p w14:paraId="1803A81D" w14:textId="13790ED9" w:rsidR="0027008D" w:rsidRPr="00D94DA8" w:rsidRDefault="0027008D" w:rsidP="00303A76">
      <w:pPr>
        <w:rPr>
          <w:highlight w:val="darkGray"/>
        </w:rPr>
      </w:pPr>
      <w:r w:rsidRPr="00D94DA8">
        <w:rPr>
          <w:highlight w:val="darkGray"/>
        </w:rPr>
        <w:t>[2.1.3.2</w:t>
      </w:r>
      <w:r w:rsidRPr="00D94DA8">
        <w:rPr>
          <w:highlight w:val="darkGray"/>
        </w:rPr>
        <w:tab/>
        <w:t>UL directional beam coordination at the aggressor UE]</w:t>
      </w:r>
    </w:p>
    <w:p w14:paraId="6977A5FF" w14:textId="70A57EF0" w:rsidR="00303A76" w:rsidRPr="00737C49" w:rsidRDefault="00303A76" w:rsidP="00303A76">
      <w:pPr>
        <w:rPr>
          <w:rFonts w:cs="Arial"/>
          <w:i/>
          <w:iCs/>
        </w:rPr>
      </w:pPr>
      <w:r w:rsidRPr="00737C49">
        <w:rPr>
          <w:rFonts w:cs="Arial"/>
          <w:b/>
          <w:bCs/>
          <w:i/>
          <w:iCs/>
        </w:rPr>
        <w:t xml:space="preserve">Observation </w:t>
      </w:r>
      <w:r>
        <w:rPr>
          <w:rFonts w:cs="Arial"/>
          <w:b/>
          <w:bCs/>
          <w:i/>
          <w:iCs/>
        </w:rPr>
        <w:t>11</w:t>
      </w:r>
      <w:r w:rsidRPr="00737C49">
        <w:rPr>
          <w:rFonts w:cs="Arial"/>
          <w:i/>
          <w:iCs/>
        </w:rPr>
        <w:t>. Restricting one or more UL beam directions at the aggressor UE due to causing CLI on victim UEs, throughout all occasions of a configured UL transmission, could degrade the UL performance, as the aggressor UE may be restricted to transmit based on suboptimal UL beam directions.</w:t>
      </w:r>
    </w:p>
    <w:p w14:paraId="2E28230C" w14:textId="77777777" w:rsidR="00303A76" w:rsidRPr="00737C49" w:rsidRDefault="00303A76" w:rsidP="00303A76">
      <w:pPr>
        <w:rPr>
          <w:rFonts w:cs="Arial"/>
          <w:i/>
          <w:iCs/>
        </w:rPr>
      </w:pPr>
      <w:r w:rsidRPr="00737C49">
        <w:rPr>
          <w:rFonts w:cs="Arial"/>
          <w:b/>
          <w:bCs/>
          <w:i/>
          <w:iCs/>
        </w:rPr>
        <w:t xml:space="preserve">Observation </w:t>
      </w:r>
      <w:r>
        <w:rPr>
          <w:rFonts w:cs="Arial"/>
          <w:b/>
          <w:bCs/>
          <w:i/>
          <w:iCs/>
        </w:rPr>
        <w:t>12</w:t>
      </w:r>
      <w:r w:rsidRPr="00737C49">
        <w:rPr>
          <w:rFonts w:cs="Arial"/>
          <w:i/>
          <w:iCs/>
        </w:rPr>
        <w:t>. Restricting one or more UL beam directions at the aggressor UE due to causing CLI on victim UEs, throughout all occasions of a configured UL transmission, could be unnecessary as the respective victim UEs may not be scheduled for DL reception in all corresponding configured UL occasions.</w:t>
      </w:r>
    </w:p>
    <w:p w14:paraId="5EF1533E" w14:textId="54D53D0E" w:rsidR="00303A76" w:rsidRDefault="00303A76" w:rsidP="00303A76">
      <w:pPr>
        <w:tabs>
          <w:tab w:val="left" w:pos="0"/>
        </w:tabs>
        <w:rPr>
          <w:rFonts w:cs="Arial"/>
          <w:highlight w:val="darkGray"/>
        </w:rPr>
      </w:pPr>
      <w:r w:rsidRPr="00737C49">
        <w:rPr>
          <w:rFonts w:cs="Arial"/>
          <w:b/>
          <w:bCs/>
          <w:i/>
          <w:iCs/>
        </w:rPr>
        <w:t xml:space="preserve">Proposal </w:t>
      </w:r>
      <w:r>
        <w:rPr>
          <w:rFonts w:cs="Arial"/>
          <w:b/>
          <w:bCs/>
          <w:i/>
          <w:iCs/>
        </w:rPr>
        <w:t>11</w:t>
      </w:r>
      <w:r w:rsidRPr="00737C49">
        <w:rPr>
          <w:rFonts w:cs="Arial"/>
          <w:b/>
          <w:bCs/>
          <w:i/>
          <w:iCs/>
        </w:rPr>
        <w:t>.</w:t>
      </w:r>
      <w:r w:rsidRPr="00737C49">
        <w:rPr>
          <w:rFonts w:cs="Arial"/>
          <w:i/>
          <w:iCs/>
        </w:rPr>
        <w:t xml:space="preserve"> </w:t>
      </w:r>
      <w:r>
        <w:rPr>
          <w:rFonts w:cs="Arial"/>
          <w:i/>
          <w:iCs/>
        </w:rPr>
        <w:t>Support</w:t>
      </w:r>
      <w:r w:rsidRPr="00737C49">
        <w:rPr>
          <w:rFonts w:cs="Arial"/>
          <w:i/>
          <w:iCs/>
        </w:rPr>
        <w:t xml:space="preserve"> methods to restrict UL beam directions for a configured UL transmission at an aggressive UE based on scheduled victim UEs, that is only for the occasions that a respective victim UE is scheduled for DL reception.</w:t>
      </w:r>
    </w:p>
    <w:p w14:paraId="74988C0B" w14:textId="1060C207" w:rsidR="0027008D" w:rsidRPr="00D94DA8" w:rsidRDefault="00351B9E" w:rsidP="00303A76">
      <w:pPr>
        <w:rPr>
          <w:highlight w:val="darkGray"/>
        </w:rPr>
      </w:pPr>
      <w:r w:rsidRPr="00D94DA8">
        <w:rPr>
          <w:highlight w:val="darkGray"/>
        </w:rPr>
        <w:lastRenderedPageBreak/>
        <w:t>[2.1.3.3</w:t>
      </w:r>
      <w:r w:rsidRPr="00D94DA8">
        <w:rPr>
          <w:highlight w:val="darkGray"/>
        </w:rPr>
        <w:tab/>
        <w:t>CLI mitigation via monitoring beams]</w:t>
      </w:r>
    </w:p>
    <w:p w14:paraId="3F39C846" w14:textId="0BC08AC6" w:rsidR="00303A76" w:rsidRPr="00376F69" w:rsidRDefault="00303A76" w:rsidP="00303A76">
      <w:pPr>
        <w:rPr>
          <w:rFonts w:cs="Arial"/>
          <w:i/>
          <w:iCs/>
        </w:rPr>
      </w:pPr>
      <w:r w:rsidRPr="00376F69">
        <w:rPr>
          <w:rFonts w:cs="Arial"/>
          <w:b/>
          <w:bCs/>
          <w:i/>
          <w:iCs/>
        </w:rPr>
        <w:t xml:space="preserve">Observation </w:t>
      </w:r>
      <w:r>
        <w:rPr>
          <w:rFonts w:cs="Arial"/>
          <w:b/>
          <w:bCs/>
          <w:i/>
          <w:iCs/>
        </w:rPr>
        <w:t>13</w:t>
      </w:r>
      <w:r w:rsidRPr="00376F69">
        <w:rPr>
          <w:rFonts w:cs="Arial"/>
          <w:b/>
          <w:bCs/>
          <w:i/>
          <w:iCs/>
        </w:rPr>
        <w:t>.</w:t>
      </w:r>
      <w:r w:rsidRPr="00376F69">
        <w:rPr>
          <w:rFonts w:cs="Arial"/>
          <w:i/>
          <w:iCs/>
        </w:rPr>
        <w:t xml:space="preserve"> Since a general CSI/beam reporting in NR is not based on dynamic CLI-related information, a victim UE may unpredictably experience DL performance degradation if a UE-to-UE CLI occurs especially when an aggressor UE is served by a different serving </w:t>
      </w:r>
      <w:proofErr w:type="spellStart"/>
      <w:r w:rsidRPr="00376F69">
        <w:rPr>
          <w:rFonts w:cs="Arial"/>
          <w:i/>
          <w:iCs/>
        </w:rPr>
        <w:t>gNB</w:t>
      </w:r>
      <w:proofErr w:type="spellEnd"/>
      <w:r w:rsidRPr="00376F69">
        <w:rPr>
          <w:rFonts w:cs="Arial"/>
          <w:i/>
          <w:iCs/>
        </w:rPr>
        <w:t xml:space="preserve">/TRP. </w:t>
      </w:r>
    </w:p>
    <w:p w14:paraId="162EB76A" w14:textId="77777777" w:rsidR="00303A76" w:rsidRPr="00376F69" w:rsidRDefault="00303A76" w:rsidP="00303A76">
      <w:pPr>
        <w:rPr>
          <w:rFonts w:cs="Arial"/>
          <w:i/>
          <w:iCs/>
        </w:rPr>
      </w:pPr>
      <w:r w:rsidRPr="00376F69">
        <w:rPr>
          <w:rFonts w:cs="Arial"/>
          <w:b/>
          <w:bCs/>
          <w:i/>
          <w:iCs/>
        </w:rPr>
        <w:t xml:space="preserve">Observation </w:t>
      </w:r>
      <w:r>
        <w:rPr>
          <w:rFonts w:cs="Arial"/>
          <w:b/>
          <w:bCs/>
          <w:i/>
          <w:iCs/>
        </w:rPr>
        <w:t>14</w:t>
      </w:r>
      <w:r w:rsidRPr="00376F69">
        <w:rPr>
          <w:rFonts w:cs="Arial"/>
          <w:b/>
          <w:bCs/>
          <w:i/>
          <w:iCs/>
        </w:rPr>
        <w:t>.</w:t>
      </w:r>
      <w:r w:rsidRPr="00376F69">
        <w:rPr>
          <w:rFonts w:cs="Arial"/>
          <w:i/>
          <w:iCs/>
        </w:rPr>
        <w:t xml:space="preserve"> An aggressor UE can be configured with a first UL beam direction and a second candidate UL beam direction, where the first UL beam direction can be used in case no CLI is caused, and the second candidate UL beam direction can be used in case CLI is caused. </w:t>
      </w:r>
    </w:p>
    <w:p w14:paraId="3FBE29C4" w14:textId="77777777" w:rsidR="00351B9E" w:rsidRPr="00376F69" w:rsidRDefault="00351B9E" w:rsidP="00351B9E">
      <w:pPr>
        <w:rPr>
          <w:rFonts w:cs="Arial"/>
          <w:i/>
        </w:rPr>
      </w:pPr>
      <w:r w:rsidRPr="00376F69">
        <w:rPr>
          <w:rFonts w:cs="Arial"/>
          <w:b/>
          <w:bCs/>
          <w:i/>
        </w:rPr>
        <w:t xml:space="preserve">Proposal </w:t>
      </w:r>
      <w:r>
        <w:rPr>
          <w:rFonts w:cs="Arial"/>
          <w:b/>
          <w:bCs/>
          <w:i/>
        </w:rPr>
        <w:t>12</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 xml:space="preserve">a conditional CLI handling behaviour based on monitoring the beams at the victim UE side, where the condition can at least include a case when the victim UE detects a PDSCH reception failure, which initiates a </w:t>
      </w:r>
      <w:proofErr w:type="spellStart"/>
      <w:r w:rsidRPr="00376F69">
        <w:rPr>
          <w:rFonts w:cs="Arial"/>
          <w:i/>
        </w:rPr>
        <w:t>subband</w:t>
      </w:r>
      <w:proofErr w:type="spellEnd"/>
      <w:r w:rsidRPr="00376F69">
        <w:rPr>
          <w:rFonts w:cs="Arial"/>
          <w:i/>
        </w:rPr>
        <w:t xml:space="preserve">-wise CLI measurement/reporting for a </w:t>
      </w:r>
      <w:proofErr w:type="spellStart"/>
      <w:r w:rsidRPr="00376F69">
        <w:rPr>
          <w:rFonts w:cs="Arial"/>
          <w:i/>
        </w:rPr>
        <w:t>subband</w:t>
      </w:r>
      <w:proofErr w:type="spellEnd"/>
      <w:r w:rsidRPr="00376F69">
        <w:rPr>
          <w:rFonts w:cs="Arial"/>
          <w:i/>
        </w:rPr>
        <w:t xml:space="preserve"> switching to avoid the CLI.</w:t>
      </w:r>
    </w:p>
    <w:p w14:paraId="193F2BBC" w14:textId="77777777" w:rsidR="00303A76" w:rsidRPr="00AF05BD" w:rsidRDefault="00303A76" w:rsidP="00303A76">
      <w:pPr>
        <w:rPr>
          <w:rFonts w:cs="Arial"/>
          <w:i/>
        </w:rPr>
      </w:pPr>
      <w:r w:rsidRPr="00376F69">
        <w:rPr>
          <w:rFonts w:cs="Arial"/>
          <w:b/>
          <w:bCs/>
          <w:i/>
        </w:rPr>
        <w:t xml:space="preserve">Proposal </w:t>
      </w:r>
      <w:r>
        <w:rPr>
          <w:rFonts w:cs="Arial"/>
          <w:b/>
          <w:bCs/>
          <w:i/>
        </w:rPr>
        <w:t>13</w:t>
      </w:r>
      <w:r w:rsidRPr="00376F69">
        <w:rPr>
          <w:rFonts w:cs="Arial"/>
          <w:b/>
          <w:bCs/>
          <w:i/>
        </w:rPr>
        <w:t>.</w:t>
      </w:r>
      <w:r w:rsidRPr="00376F69">
        <w:rPr>
          <w:rFonts w:cs="Arial"/>
          <w:i/>
        </w:rPr>
        <w:t xml:space="preserve"> </w:t>
      </w:r>
      <w:r>
        <w:rPr>
          <w:rFonts w:cs="Arial"/>
          <w:i/>
          <w:iCs/>
        </w:rPr>
        <w:t>Support</w:t>
      </w:r>
      <w:r w:rsidRPr="00737C49">
        <w:rPr>
          <w:rFonts w:cs="Arial"/>
          <w:i/>
          <w:iCs/>
        </w:rPr>
        <w:t xml:space="preserve"> </w:t>
      </w:r>
      <w:r w:rsidRPr="00376F69">
        <w:rPr>
          <w:rFonts w:cs="Arial"/>
          <w:i/>
        </w:rPr>
        <w:t>CLI mitigation techniques based on configuring a second candidate UL beam direction at the aggressor UE to be used in case the UL transmission based on the first UL beam direction could cause CLI to other UEs.</w:t>
      </w:r>
    </w:p>
    <w:p w14:paraId="49CBD2E4" w14:textId="55868041" w:rsidR="00351B9E" w:rsidRPr="00D94DA8" w:rsidRDefault="00351B9E" w:rsidP="00303A76">
      <w:pPr>
        <w:rPr>
          <w:highlight w:val="darkGray"/>
        </w:rPr>
      </w:pPr>
      <w:r w:rsidRPr="00D94DA8">
        <w:rPr>
          <w:highlight w:val="darkGray"/>
        </w:rPr>
        <w:t>[2.2</w:t>
      </w:r>
      <w:r>
        <w:rPr>
          <w:highlight w:val="darkGray"/>
        </w:rPr>
        <w:t xml:space="preserve"> </w:t>
      </w:r>
      <w:proofErr w:type="spellStart"/>
      <w:r w:rsidRPr="00D94DA8">
        <w:rPr>
          <w:highlight w:val="darkGray"/>
        </w:rPr>
        <w:t>gNB</w:t>
      </w:r>
      <w:proofErr w:type="spellEnd"/>
      <w:r w:rsidRPr="00D94DA8">
        <w:rPr>
          <w:highlight w:val="darkGray"/>
        </w:rPr>
        <w:t>-to-</w:t>
      </w:r>
      <w:proofErr w:type="spellStart"/>
      <w:r w:rsidRPr="00D94DA8">
        <w:rPr>
          <w:highlight w:val="darkGray"/>
        </w:rPr>
        <w:t>gNB</w:t>
      </w:r>
      <w:proofErr w:type="spellEnd"/>
      <w:r w:rsidRPr="00D94DA8">
        <w:rPr>
          <w:highlight w:val="darkGray"/>
        </w:rPr>
        <w:t xml:space="preserve"> CLI Handling]</w:t>
      </w:r>
    </w:p>
    <w:p w14:paraId="3B4EE9A4" w14:textId="77777777" w:rsidR="00303A76" w:rsidRPr="00376F69" w:rsidRDefault="00303A76" w:rsidP="00303A76">
      <w:pPr>
        <w:rPr>
          <w:i/>
          <w:iCs/>
        </w:rPr>
      </w:pPr>
      <w:r w:rsidRPr="00376F69">
        <w:rPr>
          <w:b/>
          <w:bCs/>
          <w:i/>
          <w:iCs/>
        </w:rPr>
        <w:t xml:space="preserve">Observation </w:t>
      </w:r>
      <w:r>
        <w:rPr>
          <w:b/>
          <w:bCs/>
          <w:i/>
          <w:iCs/>
        </w:rPr>
        <w:t>15</w:t>
      </w:r>
      <w:r w:rsidRPr="00376F69">
        <w:rPr>
          <w:i/>
          <w:iCs/>
        </w:rPr>
        <w:t xml:space="preserve">. The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co-channel CLI mitigation can be based on spatial domain coordination, where the CLI measurement can be based on beam sweeping at both victim and aggressor </w:t>
      </w:r>
      <w:proofErr w:type="spellStart"/>
      <w:r w:rsidRPr="00376F69">
        <w:rPr>
          <w:i/>
          <w:iCs/>
        </w:rPr>
        <w:t>gNBs</w:t>
      </w:r>
      <w:proofErr w:type="spellEnd"/>
      <w:r w:rsidRPr="00376F69">
        <w:rPr>
          <w:i/>
          <w:iCs/>
        </w:rPr>
        <w:t>.</w:t>
      </w:r>
    </w:p>
    <w:p w14:paraId="77A0096D" w14:textId="77777777" w:rsidR="00303A76" w:rsidRPr="00376F69" w:rsidRDefault="00303A76" w:rsidP="00303A76">
      <w:pPr>
        <w:rPr>
          <w:i/>
          <w:iCs/>
        </w:rPr>
      </w:pPr>
      <w:r w:rsidRPr="00376F69">
        <w:rPr>
          <w:b/>
          <w:bCs/>
          <w:i/>
          <w:iCs/>
        </w:rPr>
        <w:t xml:space="preserve">Observation </w:t>
      </w:r>
      <w:r>
        <w:rPr>
          <w:b/>
          <w:bCs/>
          <w:i/>
          <w:iCs/>
        </w:rPr>
        <w:t>16</w:t>
      </w:r>
      <w:r w:rsidRPr="00376F69">
        <w:rPr>
          <w:i/>
          <w:iCs/>
        </w:rPr>
        <w:t xml:space="preserve">. The victim </w:t>
      </w:r>
      <w:proofErr w:type="spellStart"/>
      <w:r w:rsidRPr="00376F69">
        <w:rPr>
          <w:i/>
          <w:iCs/>
        </w:rPr>
        <w:t>gNB</w:t>
      </w:r>
      <w:proofErr w:type="spellEnd"/>
      <w:r w:rsidRPr="00376F69">
        <w:rPr>
          <w:i/>
          <w:iCs/>
        </w:rPr>
        <w:t xml:space="preserve"> could monitor to detect one or more events to trigger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co-channel CLI measurement.</w:t>
      </w:r>
    </w:p>
    <w:p w14:paraId="76BE1111" w14:textId="77777777" w:rsidR="00351B9E" w:rsidRDefault="00351B9E" w:rsidP="00351B9E">
      <w:pPr>
        <w:rPr>
          <w:i/>
          <w:iCs/>
        </w:rPr>
      </w:pPr>
      <w:r w:rsidRPr="002F2CE2">
        <w:rPr>
          <w:b/>
          <w:bCs/>
          <w:i/>
          <w:iCs/>
        </w:rPr>
        <w:t xml:space="preserve">Proposal </w:t>
      </w:r>
      <w:r>
        <w:rPr>
          <w:b/>
          <w:bCs/>
          <w:i/>
          <w:iCs/>
        </w:rPr>
        <w:t>14</w:t>
      </w:r>
      <w:r w:rsidRPr="002F2CE2">
        <w:rPr>
          <w:i/>
          <w:iCs/>
        </w:rPr>
        <w:t xml:space="preserve">. Support coordinated scheduling for </w:t>
      </w:r>
      <w:proofErr w:type="spellStart"/>
      <w:r w:rsidRPr="002F2CE2">
        <w:rPr>
          <w:i/>
          <w:iCs/>
        </w:rPr>
        <w:t>gNB</w:t>
      </w:r>
      <w:proofErr w:type="spellEnd"/>
      <w:r w:rsidRPr="002F2CE2">
        <w:rPr>
          <w:i/>
          <w:iCs/>
        </w:rPr>
        <w:t>-to-</w:t>
      </w:r>
      <w:proofErr w:type="spellStart"/>
      <w:r w:rsidRPr="002F2CE2">
        <w:rPr>
          <w:i/>
          <w:iCs/>
        </w:rPr>
        <w:t>gNB</w:t>
      </w:r>
      <w:proofErr w:type="spellEnd"/>
      <w:r w:rsidRPr="002F2CE2">
        <w:rPr>
          <w:i/>
          <w:iCs/>
        </w:rPr>
        <w:t xml:space="preserve"> CLI handling</w:t>
      </w:r>
      <w:r>
        <w:rPr>
          <w:i/>
          <w:iCs/>
        </w:rPr>
        <w:t xml:space="preserve">, where at least semi-static time and frequency configuration are exchanged between </w:t>
      </w:r>
      <w:proofErr w:type="spellStart"/>
      <w:r>
        <w:rPr>
          <w:i/>
          <w:iCs/>
        </w:rPr>
        <w:t>gNBs</w:t>
      </w:r>
      <w:proofErr w:type="spellEnd"/>
      <w:r>
        <w:rPr>
          <w:i/>
          <w:iCs/>
        </w:rPr>
        <w:t xml:space="preserve">. </w:t>
      </w:r>
    </w:p>
    <w:p w14:paraId="7E244FE8" w14:textId="5F25E114" w:rsidR="00351B9E" w:rsidRPr="00376F69" w:rsidRDefault="00351B9E" w:rsidP="00351B9E">
      <w:pPr>
        <w:rPr>
          <w:i/>
          <w:iCs/>
        </w:rPr>
      </w:pPr>
      <w:r w:rsidRPr="00376F69">
        <w:rPr>
          <w:b/>
          <w:bCs/>
          <w:i/>
          <w:iCs/>
        </w:rPr>
        <w:t xml:space="preserve">Proposal </w:t>
      </w:r>
      <w:r>
        <w:rPr>
          <w:b/>
          <w:bCs/>
          <w:i/>
          <w:iCs/>
        </w:rPr>
        <w:t>15</w:t>
      </w:r>
      <w:r w:rsidRPr="00376F69">
        <w:rPr>
          <w:i/>
          <w:iCs/>
        </w:rPr>
        <w:t xml:space="preserve">. </w:t>
      </w:r>
      <w:r>
        <w:rPr>
          <w:i/>
          <w:iCs/>
        </w:rPr>
        <w:t xml:space="preserve">In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co-channel CLI measurement and mitigation</w:t>
      </w:r>
      <w:r>
        <w:rPr>
          <w:i/>
          <w:iCs/>
        </w:rPr>
        <w:t xml:space="preserve">, </w:t>
      </w:r>
      <w:r>
        <w:rPr>
          <w:rFonts w:cs="Arial"/>
          <w:i/>
          <w:iCs/>
        </w:rPr>
        <w:t>support</w:t>
      </w:r>
      <w:r w:rsidRPr="00737C49">
        <w:rPr>
          <w:rFonts w:cs="Arial"/>
          <w:i/>
          <w:iCs/>
        </w:rPr>
        <w:t xml:space="preserve"> </w:t>
      </w:r>
      <w:r>
        <w:rPr>
          <w:rFonts w:cs="Arial"/>
          <w:i/>
          <w:iCs/>
        </w:rPr>
        <w:t xml:space="preserve">beam-pairing based </w:t>
      </w:r>
      <w:r w:rsidRPr="00376F69">
        <w:rPr>
          <w:i/>
          <w:iCs/>
        </w:rPr>
        <w:t xml:space="preserve">spatial domain coordination, where the victim </w:t>
      </w:r>
      <w:proofErr w:type="spellStart"/>
      <w:r w:rsidRPr="00376F69">
        <w:rPr>
          <w:i/>
          <w:iCs/>
        </w:rPr>
        <w:t>gNB</w:t>
      </w:r>
      <w:proofErr w:type="spellEnd"/>
      <w:r w:rsidRPr="00376F69">
        <w:rPr>
          <w:i/>
          <w:iCs/>
        </w:rPr>
        <w:t xml:space="preserve"> measures beam-swept CLI and sends, to the aggressor </w:t>
      </w:r>
      <w:proofErr w:type="spellStart"/>
      <w:r w:rsidRPr="00376F69">
        <w:rPr>
          <w:i/>
          <w:iCs/>
        </w:rPr>
        <w:t>gNB</w:t>
      </w:r>
      <w:proofErr w:type="spellEnd"/>
      <w:r w:rsidRPr="00376F69">
        <w:rPr>
          <w:i/>
          <w:iCs/>
        </w:rPr>
        <w:t>, information on the SSB index or the CRI of the aggressor beams with the highest and/or lowest CLI in addition to the measured CLI.</w:t>
      </w:r>
    </w:p>
    <w:p w14:paraId="16F00FFF" w14:textId="4B38B26D" w:rsidR="00303A76" w:rsidRPr="002F2CE2" w:rsidRDefault="00303A76" w:rsidP="00303A76">
      <w:pPr>
        <w:rPr>
          <w:i/>
          <w:iCs/>
        </w:rPr>
      </w:pPr>
      <w:r w:rsidRPr="00376F69">
        <w:rPr>
          <w:b/>
          <w:bCs/>
          <w:i/>
          <w:iCs/>
        </w:rPr>
        <w:t xml:space="preserve">Proposal </w:t>
      </w:r>
      <w:r>
        <w:rPr>
          <w:b/>
          <w:bCs/>
          <w:i/>
          <w:iCs/>
        </w:rPr>
        <w:t>1</w:t>
      </w:r>
      <w:r w:rsidR="00351B9E">
        <w:rPr>
          <w:b/>
          <w:bCs/>
          <w:i/>
          <w:iCs/>
        </w:rPr>
        <w:t>6</w:t>
      </w:r>
      <w:r w:rsidRPr="00376F69">
        <w:rPr>
          <w:i/>
          <w:iCs/>
        </w:rPr>
        <w:t xml:space="preserve">. </w:t>
      </w:r>
      <w:r>
        <w:rPr>
          <w:i/>
          <w:iCs/>
        </w:rPr>
        <w:t xml:space="preserve">In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co-channel CLI measurement</w:t>
      </w:r>
      <w:r>
        <w:rPr>
          <w:i/>
          <w:iCs/>
        </w:rPr>
        <w:t>, support</w:t>
      </w:r>
      <w:r w:rsidRPr="00376F69">
        <w:rPr>
          <w:i/>
          <w:iCs/>
        </w:rPr>
        <w:t xml:space="preserve"> defining the events that may trigger the </w:t>
      </w:r>
      <w:proofErr w:type="spellStart"/>
      <w:r w:rsidRPr="00376F69">
        <w:rPr>
          <w:i/>
          <w:iCs/>
        </w:rPr>
        <w:t>gNB</w:t>
      </w:r>
      <w:proofErr w:type="spellEnd"/>
      <w:r w:rsidRPr="00376F69">
        <w:rPr>
          <w:i/>
          <w:iCs/>
        </w:rPr>
        <w:t>-to-</w:t>
      </w:r>
      <w:proofErr w:type="spellStart"/>
      <w:r w:rsidRPr="00376F69">
        <w:rPr>
          <w:i/>
          <w:iCs/>
        </w:rPr>
        <w:t>gNB</w:t>
      </w:r>
      <w:proofErr w:type="spellEnd"/>
      <w:r w:rsidRPr="00376F69">
        <w:rPr>
          <w:i/>
          <w:iCs/>
        </w:rPr>
        <w:t xml:space="preserve"> CLI measurement.</w:t>
      </w:r>
    </w:p>
    <w:p w14:paraId="26D802EE" w14:textId="77777777" w:rsidR="00567FCB" w:rsidRDefault="00567FCB" w:rsidP="00C6277A">
      <w:pPr>
        <w:tabs>
          <w:tab w:val="left" w:pos="0"/>
        </w:tabs>
        <w:rPr>
          <w:rFonts w:cs="Arial"/>
        </w:rPr>
      </w:pPr>
    </w:p>
    <w:p w14:paraId="377E0382" w14:textId="6D5EC27B" w:rsidR="00214E6A" w:rsidRPr="00F37787" w:rsidRDefault="00214E6A" w:rsidP="00214E6A">
      <w:pPr>
        <w:pStyle w:val="Heading1"/>
        <w:rPr>
          <w:sz w:val="32"/>
          <w:szCs w:val="32"/>
        </w:rPr>
      </w:pPr>
      <w:r w:rsidRPr="00F37787">
        <w:rPr>
          <w:sz w:val="32"/>
          <w:szCs w:val="32"/>
        </w:rPr>
        <w:t>References</w:t>
      </w:r>
    </w:p>
    <w:p w14:paraId="19FA94DF" w14:textId="176F2213" w:rsidR="004E1E3D" w:rsidRDefault="0014418B" w:rsidP="000D449D">
      <w:pPr>
        <w:pStyle w:val="Reference"/>
      </w:pPr>
      <w:r w:rsidRPr="00793924">
        <w:t>RP-2</w:t>
      </w:r>
      <w:r>
        <w:t>40789</w:t>
      </w:r>
      <w:r w:rsidRPr="00793924">
        <w:t>, “</w:t>
      </w:r>
      <w:r>
        <w:t>W</w:t>
      </w:r>
      <w:r w:rsidRPr="00CF7E80">
        <w:t>ID</w:t>
      </w:r>
      <w:r>
        <w:t xml:space="preserve"> revision</w:t>
      </w:r>
      <w:r w:rsidRPr="00CF7E80">
        <w:t>: Evolution of NR duplex operation: Sub-band full duplex (SBFD)</w:t>
      </w:r>
      <w:r w:rsidRPr="00793924">
        <w:t xml:space="preserve">”, </w:t>
      </w:r>
      <w:r>
        <w:t>Huawei</w:t>
      </w:r>
      <w:r w:rsidRPr="00793924">
        <w:t>.</w:t>
      </w:r>
    </w:p>
    <w:p w14:paraId="7AF6C94D" w14:textId="4F930478" w:rsidR="00841881" w:rsidRDefault="00285F17" w:rsidP="000D449D">
      <w:pPr>
        <w:pStyle w:val="Reference"/>
      </w:pPr>
      <w:r>
        <w:t xml:space="preserve">TR </w:t>
      </w:r>
      <w:r w:rsidR="00841881">
        <w:t>38.858, “</w:t>
      </w:r>
      <w:r w:rsidR="00841881" w:rsidRPr="00841881">
        <w:t>Study on Evolution of NR Duplex Operation</w:t>
      </w:r>
      <w:r w:rsidR="00841881">
        <w:t xml:space="preserve">”, </w:t>
      </w:r>
      <w:r w:rsidR="001B7101">
        <w:t>V18.0.0</w:t>
      </w:r>
      <w:r>
        <w:t>.</w:t>
      </w:r>
    </w:p>
    <w:p w14:paraId="585A1441" w14:textId="433CB732" w:rsidR="004D6A89" w:rsidRPr="00C01F74" w:rsidRDefault="004D6A89" w:rsidP="000D449D">
      <w:pPr>
        <w:pStyle w:val="Reference"/>
      </w:pPr>
      <w:r>
        <w:rPr>
          <w:rFonts w:cs="Arial"/>
        </w:rPr>
        <w:t>R1-2212993, “</w:t>
      </w:r>
      <w:r w:rsidRPr="00AB576B">
        <w:rPr>
          <w:rFonts w:cs="Arial"/>
        </w:rPr>
        <w:t>Final Summary on evaluation on NR duplex evolution</w:t>
      </w:r>
      <w:r>
        <w:rPr>
          <w:rFonts w:cs="Arial"/>
        </w:rPr>
        <w:t xml:space="preserve">”, </w:t>
      </w:r>
      <w:r w:rsidRPr="00AB576B">
        <w:rPr>
          <w:rFonts w:cs="Arial"/>
        </w:rPr>
        <w:t>Moderator (CMCC)</w:t>
      </w:r>
      <w:r>
        <w:rPr>
          <w:rFonts w:cs="Arial"/>
        </w:rPr>
        <w:t>.</w:t>
      </w:r>
    </w:p>
    <w:p w14:paraId="11088A90" w14:textId="0F67504E" w:rsidR="00C01F74" w:rsidRPr="00B32AC3" w:rsidRDefault="00C01F74" w:rsidP="00DB59D0">
      <w:pPr>
        <w:pStyle w:val="Reference"/>
      </w:pPr>
      <w:r w:rsidRPr="00C01F74">
        <w:rPr>
          <w:rFonts w:eastAsia="SimSun"/>
        </w:rPr>
        <w:t>“Report of 3GPP TSG RAN WG1 #116”, 3GPP RAN1 Meeting #116, February 26 - March 1, 2024</w:t>
      </w:r>
    </w:p>
    <w:p w14:paraId="0175BC37" w14:textId="26C9CDA8" w:rsidR="009E47E6" w:rsidRPr="00CB1DA0" w:rsidRDefault="009E47E6" w:rsidP="00DB59D0">
      <w:pPr>
        <w:pStyle w:val="Reference"/>
      </w:pPr>
      <w:r w:rsidRPr="00027B19">
        <w:rPr>
          <w:rFonts w:cs="Arial"/>
        </w:rPr>
        <w:t>R1-2305336, “On potential enhancements on dynamic/flexible TDD”, Qualcomm Incorporated.</w:t>
      </w:r>
    </w:p>
    <w:p w14:paraId="29BF67AB" w14:textId="4A53101B" w:rsidR="00CB1DA0" w:rsidRPr="00C01F74" w:rsidRDefault="00CB1DA0" w:rsidP="00CB1DA0">
      <w:pPr>
        <w:pStyle w:val="Reference"/>
      </w:pPr>
      <w:r w:rsidRPr="00C01F74">
        <w:rPr>
          <w:rFonts w:eastAsia="SimSun"/>
        </w:rPr>
        <w:t>“Report of 3GPP TSG RAN WG1 #116</w:t>
      </w:r>
      <w:r w:rsidR="00B32AC3">
        <w:rPr>
          <w:rFonts w:eastAsia="SimSun"/>
        </w:rPr>
        <w:t>-</w:t>
      </w:r>
      <w:r>
        <w:rPr>
          <w:rFonts w:eastAsia="SimSun"/>
        </w:rPr>
        <w:t>b</w:t>
      </w:r>
      <w:r w:rsidR="00B32AC3">
        <w:rPr>
          <w:rFonts w:eastAsia="SimSun"/>
        </w:rPr>
        <w:t>is</w:t>
      </w:r>
      <w:r w:rsidRPr="00C01F74">
        <w:rPr>
          <w:rFonts w:eastAsia="SimSun"/>
        </w:rPr>
        <w:t>”, 3GPP RAN1 Meeting #116</w:t>
      </w:r>
      <w:r w:rsidR="00B32AC3">
        <w:rPr>
          <w:rFonts w:eastAsia="SimSun"/>
        </w:rPr>
        <w:t>-</w:t>
      </w:r>
      <w:r>
        <w:rPr>
          <w:rFonts w:eastAsia="SimSun"/>
        </w:rPr>
        <w:t>b</w:t>
      </w:r>
      <w:r w:rsidR="00B32AC3">
        <w:rPr>
          <w:rFonts w:eastAsia="SimSun"/>
        </w:rPr>
        <w:t>is</w:t>
      </w:r>
      <w:r w:rsidRPr="00C01F74">
        <w:rPr>
          <w:rFonts w:eastAsia="SimSun"/>
        </w:rPr>
        <w:t xml:space="preserve">, </w:t>
      </w:r>
      <w:r w:rsidRPr="00465BCC">
        <w:rPr>
          <w:rFonts w:eastAsia="SimSun"/>
        </w:rPr>
        <w:t xml:space="preserve">April 15th – 19th, </w:t>
      </w:r>
      <w:proofErr w:type="gramStart"/>
      <w:r w:rsidRPr="00465BCC">
        <w:rPr>
          <w:rFonts w:eastAsia="SimSun"/>
        </w:rPr>
        <w:t>2024</w:t>
      </w:r>
      <w:proofErr w:type="gramEnd"/>
    </w:p>
    <w:p w14:paraId="3D2DEAC5" w14:textId="0832C1E5" w:rsidR="004E1E3D" w:rsidRPr="00F37787" w:rsidRDefault="004E1E3D" w:rsidP="004E1E3D">
      <w:pPr>
        <w:pStyle w:val="Heading1"/>
        <w:rPr>
          <w:sz w:val="32"/>
          <w:szCs w:val="32"/>
        </w:rPr>
      </w:pPr>
      <w:r w:rsidRPr="00F37787">
        <w:rPr>
          <w:sz w:val="32"/>
          <w:szCs w:val="32"/>
        </w:rPr>
        <w:t>Appendix – Simulation assumptions</w:t>
      </w:r>
    </w:p>
    <w:p w14:paraId="2150CCB3" w14:textId="267E4E79" w:rsidR="00901EF8" w:rsidRPr="00793924" w:rsidRDefault="00901EF8" w:rsidP="00901EF8">
      <w:pPr>
        <w:spacing w:after="0"/>
        <w:jc w:val="center"/>
        <w:rPr>
          <w:rFonts w:cs="Arial"/>
        </w:rPr>
      </w:pPr>
      <w:r w:rsidRPr="00793924">
        <w:rPr>
          <w:rFonts w:cs="Arial"/>
        </w:rPr>
        <w:t xml:space="preserve">Table </w:t>
      </w:r>
      <w:r w:rsidR="00285F17">
        <w:rPr>
          <w:rFonts w:cs="Arial"/>
        </w:rPr>
        <w:t>2</w:t>
      </w:r>
      <w:r w:rsidRPr="00793924">
        <w:rPr>
          <w:rFonts w:cs="Arial"/>
        </w:rPr>
        <w:t>. SLS simulation assumptions</w:t>
      </w:r>
      <w:r w:rsidR="00285F17">
        <w:rPr>
          <w:rFonts w:cs="Arial"/>
        </w:rPr>
        <w:t xml:space="preserve">, </w:t>
      </w:r>
      <w:r w:rsidR="00285F17" w:rsidRPr="00285F17">
        <w:rPr>
          <w:rFonts w:cs="Arial"/>
        </w:rPr>
        <w:t>based on section 7 of</w:t>
      </w:r>
      <w:r w:rsidR="0081366D">
        <w:rPr>
          <w:rFonts w:cs="Arial"/>
        </w:rPr>
        <w:t xml:space="preserve"> [3]</w:t>
      </w:r>
    </w:p>
    <w:tbl>
      <w:tblPr>
        <w:tblStyle w:val="TableGrid"/>
        <w:tblW w:w="8857" w:type="dxa"/>
        <w:jc w:val="center"/>
        <w:tblLook w:val="0600" w:firstRow="0" w:lastRow="0" w:firstColumn="0" w:lastColumn="0" w:noHBand="1" w:noVBand="1"/>
      </w:tblPr>
      <w:tblGrid>
        <w:gridCol w:w="2155"/>
        <w:gridCol w:w="6702"/>
      </w:tblGrid>
      <w:tr w:rsidR="00901EF8" w:rsidRPr="00793924" w14:paraId="5671078D" w14:textId="77777777" w:rsidTr="00E42CF5">
        <w:trPr>
          <w:trHeight w:val="20"/>
          <w:jc w:val="center"/>
        </w:trPr>
        <w:tc>
          <w:tcPr>
            <w:tcW w:w="2155" w:type="dxa"/>
            <w:vAlign w:val="center"/>
          </w:tcPr>
          <w:p w14:paraId="33C9A4FA" w14:textId="77777777" w:rsidR="00901EF8" w:rsidRPr="00E42CF5" w:rsidRDefault="00901EF8" w:rsidP="00A348F0">
            <w:pPr>
              <w:spacing w:after="0"/>
              <w:rPr>
                <w:rFonts w:cs="Arial"/>
                <w:b/>
                <w:bCs/>
              </w:rPr>
            </w:pPr>
            <w:r w:rsidRPr="00E42CF5">
              <w:rPr>
                <w:rFonts w:cs="Arial"/>
                <w:b/>
                <w:bCs/>
              </w:rPr>
              <w:t>Parameter</w:t>
            </w:r>
          </w:p>
        </w:tc>
        <w:tc>
          <w:tcPr>
            <w:tcW w:w="6702" w:type="dxa"/>
            <w:vAlign w:val="center"/>
          </w:tcPr>
          <w:p w14:paraId="59CADC44" w14:textId="77777777" w:rsidR="00901EF8" w:rsidRPr="00E42CF5" w:rsidRDefault="00901EF8" w:rsidP="00A348F0">
            <w:pPr>
              <w:spacing w:after="0"/>
              <w:jc w:val="center"/>
              <w:rPr>
                <w:rFonts w:cs="Arial"/>
                <w:b/>
                <w:bCs/>
              </w:rPr>
            </w:pPr>
            <w:r w:rsidRPr="00E42CF5">
              <w:rPr>
                <w:rFonts w:cs="Arial"/>
                <w:b/>
                <w:bCs/>
              </w:rPr>
              <w:t>Deployment Scenario</w:t>
            </w:r>
          </w:p>
        </w:tc>
      </w:tr>
      <w:tr w:rsidR="00901EF8" w:rsidRPr="00793924" w14:paraId="6C3AC257" w14:textId="77777777" w:rsidTr="00E42CF5">
        <w:trPr>
          <w:trHeight w:val="20"/>
          <w:jc w:val="center"/>
        </w:trPr>
        <w:tc>
          <w:tcPr>
            <w:tcW w:w="2155" w:type="dxa"/>
            <w:vAlign w:val="center"/>
          </w:tcPr>
          <w:p w14:paraId="493B86D0" w14:textId="77777777" w:rsidR="00901EF8" w:rsidRPr="00793924" w:rsidRDefault="00901EF8" w:rsidP="00A348F0">
            <w:pPr>
              <w:spacing w:after="0"/>
              <w:rPr>
                <w:rFonts w:cs="Arial"/>
              </w:rPr>
            </w:pPr>
          </w:p>
        </w:tc>
        <w:tc>
          <w:tcPr>
            <w:tcW w:w="6702" w:type="dxa"/>
            <w:vAlign w:val="center"/>
          </w:tcPr>
          <w:p w14:paraId="0BAFA432" w14:textId="77777777" w:rsidR="00901EF8" w:rsidRPr="00793924" w:rsidRDefault="00901EF8" w:rsidP="00A348F0">
            <w:pPr>
              <w:spacing w:after="0"/>
              <w:rPr>
                <w:rFonts w:cs="Arial"/>
              </w:rPr>
            </w:pPr>
            <w:r w:rsidRPr="00793924">
              <w:rPr>
                <w:rFonts w:cs="Arial"/>
              </w:rPr>
              <w:t>Urban Macro (</w:t>
            </w:r>
            <w:proofErr w:type="spellStart"/>
            <w:r w:rsidRPr="00793924">
              <w:rPr>
                <w:rFonts w:cs="Arial"/>
              </w:rPr>
              <w:t>UMa</w:t>
            </w:r>
            <w:proofErr w:type="spellEnd"/>
            <w:r w:rsidRPr="00793924">
              <w:rPr>
                <w:rFonts w:cs="Arial"/>
              </w:rPr>
              <w:t>) (from 38.913)</w:t>
            </w:r>
          </w:p>
        </w:tc>
      </w:tr>
      <w:tr w:rsidR="00901EF8" w:rsidRPr="00793924" w14:paraId="62CF2E9F" w14:textId="77777777" w:rsidTr="00E42CF5">
        <w:trPr>
          <w:trHeight w:val="20"/>
          <w:jc w:val="center"/>
        </w:trPr>
        <w:tc>
          <w:tcPr>
            <w:tcW w:w="2155" w:type="dxa"/>
            <w:vAlign w:val="center"/>
          </w:tcPr>
          <w:p w14:paraId="253E7BF1" w14:textId="77777777" w:rsidR="00901EF8" w:rsidRPr="00793924" w:rsidRDefault="00901EF8" w:rsidP="00A348F0">
            <w:pPr>
              <w:spacing w:after="0"/>
              <w:rPr>
                <w:rFonts w:cs="Arial"/>
              </w:rPr>
            </w:pPr>
            <w:r w:rsidRPr="00793924">
              <w:rPr>
                <w:rFonts w:cs="Arial"/>
              </w:rPr>
              <w:t xml:space="preserve">Layout </w:t>
            </w:r>
          </w:p>
        </w:tc>
        <w:tc>
          <w:tcPr>
            <w:tcW w:w="6702" w:type="dxa"/>
            <w:vAlign w:val="center"/>
          </w:tcPr>
          <w:p w14:paraId="69259B99" w14:textId="77777777" w:rsidR="00901EF8" w:rsidRPr="00793924" w:rsidRDefault="00901EF8" w:rsidP="00A348F0">
            <w:pPr>
              <w:spacing w:after="0"/>
              <w:rPr>
                <w:rFonts w:cs="Arial"/>
              </w:rPr>
            </w:pPr>
            <w:r w:rsidRPr="00793924">
              <w:rPr>
                <w:rFonts w:cs="Arial"/>
              </w:rPr>
              <w:t>21 cells with wraparound ISD: 500m</w:t>
            </w:r>
          </w:p>
        </w:tc>
      </w:tr>
      <w:tr w:rsidR="00901EF8" w:rsidRPr="00793924" w14:paraId="420A3D34" w14:textId="77777777" w:rsidTr="00E42CF5">
        <w:trPr>
          <w:trHeight w:val="20"/>
          <w:jc w:val="center"/>
        </w:trPr>
        <w:tc>
          <w:tcPr>
            <w:tcW w:w="2155" w:type="dxa"/>
            <w:vAlign w:val="center"/>
          </w:tcPr>
          <w:p w14:paraId="413C7522" w14:textId="77777777" w:rsidR="00901EF8" w:rsidRPr="00793924" w:rsidRDefault="00901EF8" w:rsidP="00A348F0">
            <w:pPr>
              <w:spacing w:after="0"/>
              <w:rPr>
                <w:rFonts w:cs="Arial"/>
              </w:rPr>
            </w:pPr>
            <w:r w:rsidRPr="00793924">
              <w:rPr>
                <w:rFonts w:cs="Arial"/>
              </w:rPr>
              <w:t>Channel Model</w:t>
            </w:r>
          </w:p>
        </w:tc>
        <w:tc>
          <w:tcPr>
            <w:tcW w:w="6702" w:type="dxa"/>
            <w:vAlign w:val="center"/>
          </w:tcPr>
          <w:p w14:paraId="47667E5B" w14:textId="77777777" w:rsidR="00901EF8" w:rsidRPr="00793924" w:rsidRDefault="00901EF8" w:rsidP="00A348F0">
            <w:pPr>
              <w:spacing w:after="0"/>
              <w:rPr>
                <w:rFonts w:cs="Arial"/>
              </w:rPr>
            </w:pPr>
            <w:proofErr w:type="spellStart"/>
            <w:r w:rsidRPr="00793924">
              <w:rPr>
                <w:rFonts w:cs="Arial"/>
              </w:rPr>
              <w:t>UMa</w:t>
            </w:r>
            <w:proofErr w:type="spellEnd"/>
            <w:r w:rsidRPr="00793924">
              <w:rPr>
                <w:rFonts w:cs="Arial"/>
              </w:rPr>
              <w:t xml:space="preserve"> (38.901)</w:t>
            </w:r>
          </w:p>
        </w:tc>
      </w:tr>
      <w:tr w:rsidR="00901EF8" w:rsidRPr="00793924" w14:paraId="158E6AAF" w14:textId="77777777" w:rsidTr="00E42CF5">
        <w:trPr>
          <w:trHeight w:val="20"/>
          <w:jc w:val="center"/>
        </w:trPr>
        <w:tc>
          <w:tcPr>
            <w:tcW w:w="2155" w:type="dxa"/>
            <w:vAlign w:val="center"/>
          </w:tcPr>
          <w:p w14:paraId="1DDACD0F" w14:textId="77777777" w:rsidR="00901EF8" w:rsidRPr="00793924" w:rsidRDefault="00901EF8" w:rsidP="00A348F0">
            <w:pPr>
              <w:spacing w:after="0"/>
              <w:rPr>
                <w:rFonts w:cs="Arial"/>
              </w:rPr>
            </w:pPr>
            <w:r w:rsidRPr="00793924">
              <w:rPr>
                <w:rFonts w:cs="Arial"/>
              </w:rPr>
              <w:t xml:space="preserve">UE Distribution </w:t>
            </w:r>
          </w:p>
        </w:tc>
        <w:tc>
          <w:tcPr>
            <w:tcW w:w="6702" w:type="dxa"/>
            <w:vAlign w:val="center"/>
          </w:tcPr>
          <w:p w14:paraId="6DF971C4" w14:textId="0EE466A2" w:rsidR="00901EF8" w:rsidRPr="00793924" w:rsidRDefault="00901EF8" w:rsidP="00A348F0">
            <w:pPr>
              <w:spacing w:after="0"/>
              <w:rPr>
                <w:rFonts w:cs="Arial"/>
              </w:rPr>
            </w:pPr>
            <w:r w:rsidRPr="00793924">
              <w:rPr>
                <w:rFonts w:cs="Arial"/>
              </w:rPr>
              <w:t>80% indoor, 20% outdoor</w:t>
            </w:r>
            <w:r w:rsidR="00F63EF1">
              <w:rPr>
                <w:rFonts w:cs="Arial"/>
              </w:rPr>
              <w:t xml:space="preserve">. 20 UEs per cell. UE clustering distribution with 2 UE clusters and 8 UEs per cluster.  </w:t>
            </w:r>
          </w:p>
        </w:tc>
      </w:tr>
      <w:tr w:rsidR="00901EF8" w:rsidRPr="00793924" w14:paraId="748364F7" w14:textId="77777777" w:rsidTr="00E42CF5">
        <w:trPr>
          <w:trHeight w:val="20"/>
          <w:jc w:val="center"/>
        </w:trPr>
        <w:tc>
          <w:tcPr>
            <w:tcW w:w="2155" w:type="dxa"/>
            <w:vAlign w:val="center"/>
          </w:tcPr>
          <w:p w14:paraId="139F866E" w14:textId="77777777" w:rsidR="00901EF8" w:rsidRPr="00793924" w:rsidRDefault="00901EF8" w:rsidP="00A348F0">
            <w:pPr>
              <w:spacing w:after="0"/>
              <w:rPr>
                <w:rFonts w:cs="Arial"/>
              </w:rPr>
            </w:pPr>
            <w:r w:rsidRPr="00793924">
              <w:rPr>
                <w:rFonts w:cs="Arial"/>
              </w:rPr>
              <w:t>UE Mobility</w:t>
            </w:r>
          </w:p>
        </w:tc>
        <w:tc>
          <w:tcPr>
            <w:tcW w:w="6702" w:type="dxa"/>
            <w:vAlign w:val="center"/>
          </w:tcPr>
          <w:p w14:paraId="69F4EF0B" w14:textId="77777777" w:rsidR="00901EF8" w:rsidRPr="00793924" w:rsidRDefault="00901EF8" w:rsidP="00A348F0">
            <w:pPr>
              <w:spacing w:after="0"/>
              <w:rPr>
                <w:rFonts w:cs="Arial"/>
              </w:rPr>
            </w:pPr>
            <w:r w:rsidRPr="00793924">
              <w:rPr>
                <w:rFonts w:cs="Arial"/>
              </w:rPr>
              <w:t>3 Km/hr</w:t>
            </w:r>
          </w:p>
        </w:tc>
      </w:tr>
      <w:tr w:rsidR="00901EF8" w:rsidRPr="00793924" w14:paraId="21FADAED" w14:textId="77777777" w:rsidTr="00E42CF5">
        <w:trPr>
          <w:trHeight w:val="20"/>
          <w:jc w:val="center"/>
        </w:trPr>
        <w:tc>
          <w:tcPr>
            <w:tcW w:w="2155" w:type="dxa"/>
            <w:vAlign w:val="center"/>
          </w:tcPr>
          <w:p w14:paraId="6FC54E1D" w14:textId="77777777" w:rsidR="00901EF8" w:rsidRPr="00793924" w:rsidRDefault="00901EF8" w:rsidP="00A348F0">
            <w:pPr>
              <w:spacing w:after="0"/>
              <w:rPr>
                <w:rFonts w:cs="Arial"/>
              </w:rPr>
            </w:pPr>
            <w:r w:rsidRPr="00793924">
              <w:rPr>
                <w:rFonts w:cs="Arial"/>
              </w:rPr>
              <w:t>Carrier frequency</w:t>
            </w:r>
          </w:p>
        </w:tc>
        <w:tc>
          <w:tcPr>
            <w:tcW w:w="6702" w:type="dxa"/>
            <w:vAlign w:val="center"/>
          </w:tcPr>
          <w:p w14:paraId="7F52AE6F" w14:textId="77777777" w:rsidR="00901EF8" w:rsidRPr="00793924" w:rsidRDefault="00901EF8" w:rsidP="00A348F0">
            <w:pPr>
              <w:spacing w:after="0"/>
              <w:rPr>
                <w:rFonts w:cs="Arial"/>
              </w:rPr>
            </w:pPr>
            <w:r w:rsidRPr="00793924">
              <w:rPr>
                <w:rFonts w:cs="Arial"/>
              </w:rPr>
              <w:t>3.5 GHz</w:t>
            </w:r>
          </w:p>
        </w:tc>
      </w:tr>
      <w:tr w:rsidR="00901EF8" w:rsidRPr="00793924" w14:paraId="1C525E9E" w14:textId="77777777" w:rsidTr="00E42CF5">
        <w:trPr>
          <w:trHeight w:val="20"/>
          <w:jc w:val="center"/>
        </w:trPr>
        <w:tc>
          <w:tcPr>
            <w:tcW w:w="2155" w:type="dxa"/>
            <w:vAlign w:val="center"/>
          </w:tcPr>
          <w:p w14:paraId="2FAD80A7" w14:textId="77777777" w:rsidR="00901EF8" w:rsidRPr="00793924" w:rsidRDefault="00901EF8" w:rsidP="00A348F0">
            <w:pPr>
              <w:spacing w:after="0"/>
              <w:rPr>
                <w:rFonts w:cs="Arial"/>
              </w:rPr>
            </w:pPr>
            <w:r w:rsidRPr="00793924">
              <w:rPr>
                <w:rFonts w:cs="Arial"/>
                <w:kern w:val="24"/>
              </w:rPr>
              <w:t>System bandwidth</w:t>
            </w:r>
          </w:p>
        </w:tc>
        <w:tc>
          <w:tcPr>
            <w:tcW w:w="6702" w:type="dxa"/>
            <w:vAlign w:val="center"/>
          </w:tcPr>
          <w:p w14:paraId="2E2D563E" w14:textId="77777777" w:rsidR="00901EF8" w:rsidRPr="00793924" w:rsidRDefault="00901EF8" w:rsidP="00A348F0">
            <w:pPr>
              <w:spacing w:after="0"/>
              <w:rPr>
                <w:rFonts w:cs="Arial"/>
              </w:rPr>
            </w:pPr>
            <w:r w:rsidRPr="00793924">
              <w:rPr>
                <w:rFonts w:cs="Arial"/>
              </w:rPr>
              <w:t>100 MHz</w:t>
            </w:r>
          </w:p>
        </w:tc>
      </w:tr>
      <w:tr w:rsidR="00901EF8" w:rsidRPr="00793924" w14:paraId="0A612548" w14:textId="77777777" w:rsidTr="00E42CF5">
        <w:trPr>
          <w:trHeight w:val="20"/>
          <w:jc w:val="center"/>
        </w:trPr>
        <w:tc>
          <w:tcPr>
            <w:tcW w:w="2155" w:type="dxa"/>
            <w:vAlign w:val="center"/>
          </w:tcPr>
          <w:p w14:paraId="1F04A1ED" w14:textId="77777777" w:rsidR="00901EF8" w:rsidRPr="00793924" w:rsidRDefault="00901EF8" w:rsidP="00A348F0">
            <w:pPr>
              <w:spacing w:after="0"/>
              <w:rPr>
                <w:rFonts w:cs="Arial"/>
              </w:rPr>
            </w:pPr>
            <w:r w:rsidRPr="00793924">
              <w:rPr>
                <w:rFonts w:cs="Arial"/>
              </w:rPr>
              <w:t>Subcarrier spacing</w:t>
            </w:r>
          </w:p>
        </w:tc>
        <w:tc>
          <w:tcPr>
            <w:tcW w:w="6702" w:type="dxa"/>
            <w:vAlign w:val="center"/>
          </w:tcPr>
          <w:p w14:paraId="0FC4C25D" w14:textId="77777777" w:rsidR="00901EF8" w:rsidRPr="00793924" w:rsidRDefault="00901EF8" w:rsidP="00A348F0">
            <w:pPr>
              <w:spacing w:after="0"/>
              <w:rPr>
                <w:rFonts w:cs="Arial"/>
              </w:rPr>
            </w:pPr>
            <w:r w:rsidRPr="00793924">
              <w:rPr>
                <w:rFonts w:cs="Arial"/>
              </w:rPr>
              <w:t>30 kHz</w:t>
            </w:r>
          </w:p>
        </w:tc>
      </w:tr>
      <w:tr w:rsidR="00901EF8" w:rsidRPr="00793924" w14:paraId="0C0DAB9C" w14:textId="77777777" w:rsidTr="00E42CF5">
        <w:trPr>
          <w:trHeight w:val="20"/>
          <w:jc w:val="center"/>
        </w:trPr>
        <w:tc>
          <w:tcPr>
            <w:tcW w:w="2155" w:type="dxa"/>
            <w:vAlign w:val="center"/>
          </w:tcPr>
          <w:p w14:paraId="4BDFF72C" w14:textId="77777777" w:rsidR="00901EF8" w:rsidRPr="00793924" w:rsidRDefault="00901EF8" w:rsidP="00A348F0">
            <w:pPr>
              <w:spacing w:after="0"/>
              <w:rPr>
                <w:rFonts w:cs="Arial"/>
              </w:rPr>
            </w:pPr>
            <w:r w:rsidRPr="00793924">
              <w:rPr>
                <w:rFonts w:cs="Arial"/>
              </w:rPr>
              <w:t>BS height</w:t>
            </w:r>
          </w:p>
        </w:tc>
        <w:tc>
          <w:tcPr>
            <w:tcW w:w="6702" w:type="dxa"/>
            <w:vAlign w:val="center"/>
          </w:tcPr>
          <w:p w14:paraId="6A1A3FC7" w14:textId="77777777" w:rsidR="00901EF8" w:rsidRPr="00793924" w:rsidRDefault="00901EF8" w:rsidP="00A348F0">
            <w:pPr>
              <w:spacing w:after="0"/>
              <w:rPr>
                <w:rFonts w:cs="Arial"/>
              </w:rPr>
            </w:pPr>
            <w:r w:rsidRPr="00793924">
              <w:rPr>
                <w:rFonts w:cs="Arial"/>
              </w:rPr>
              <w:t>25 m</w:t>
            </w:r>
          </w:p>
        </w:tc>
      </w:tr>
      <w:tr w:rsidR="00901EF8" w:rsidRPr="00793924" w14:paraId="2090A451" w14:textId="77777777" w:rsidTr="00E42CF5">
        <w:trPr>
          <w:trHeight w:val="20"/>
          <w:jc w:val="center"/>
        </w:trPr>
        <w:tc>
          <w:tcPr>
            <w:tcW w:w="2155" w:type="dxa"/>
            <w:vAlign w:val="center"/>
          </w:tcPr>
          <w:p w14:paraId="037D2BE2" w14:textId="77777777" w:rsidR="00901EF8" w:rsidRPr="00793924" w:rsidRDefault="00901EF8" w:rsidP="00A348F0">
            <w:pPr>
              <w:spacing w:after="0"/>
              <w:rPr>
                <w:rFonts w:cs="Arial"/>
              </w:rPr>
            </w:pPr>
            <w:r w:rsidRPr="00793924">
              <w:rPr>
                <w:rFonts w:cs="Arial"/>
              </w:rPr>
              <w:lastRenderedPageBreak/>
              <w:t>UE height</w:t>
            </w:r>
          </w:p>
        </w:tc>
        <w:tc>
          <w:tcPr>
            <w:tcW w:w="6702" w:type="dxa"/>
            <w:vAlign w:val="center"/>
          </w:tcPr>
          <w:p w14:paraId="74093705" w14:textId="77777777" w:rsidR="00901EF8" w:rsidRPr="00793924" w:rsidRDefault="00901EF8" w:rsidP="00A348F0">
            <w:pPr>
              <w:spacing w:after="0"/>
              <w:rPr>
                <w:rFonts w:cs="Arial"/>
              </w:rPr>
            </w:pPr>
            <w:r w:rsidRPr="00793924">
              <w:rPr>
                <w:rFonts w:cs="Arial"/>
              </w:rPr>
              <w:t>The UE height for indoor UEs is updated as following based on Table 6-1 in TR 36.873. 1.5m</w:t>
            </w:r>
          </w:p>
        </w:tc>
      </w:tr>
      <w:tr w:rsidR="00901EF8" w:rsidRPr="00793924" w14:paraId="04E8DD43" w14:textId="77777777" w:rsidTr="00E42CF5">
        <w:trPr>
          <w:trHeight w:val="20"/>
          <w:jc w:val="center"/>
        </w:trPr>
        <w:tc>
          <w:tcPr>
            <w:tcW w:w="2155" w:type="dxa"/>
          </w:tcPr>
          <w:p w14:paraId="67FC87AC" w14:textId="77777777" w:rsidR="00901EF8" w:rsidRPr="00793924" w:rsidRDefault="00901EF8" w:rsidP="00A348F0">
            <w:pPr>
              <w:spacing w:after="0"/>
              <w:rPr>
                <w:rFonts w:cs="Arial"/>
              </w:rPr>
            </w:pPr>
            <w:r w:rsidRPr="00793924">
              <w:rPr>
                <w:rFonts w:cs="Arial"/>
                <w:kern w:val="24"/>
              </w:rPr>
              <w:t>Open-loop power control</w:t>
            </w:r>
          </w:p>
        </w:tc>
        <w:tc>
          <w:tcPr>
            <w:tcW w:w="6702" w:type="dxa"/>
          </w:tcPr>
          <w:p w14:paraId="5DEDBFED" w14:textId="77777777" w:rsidR="00901EF8" w:rsidRPr="00793924" w:rsidRDefault="00901EF8" w:rsidP="00A348F0">
            <w:pPr>
              <w:spacing w:after="0"/>
              <w:rPr>
                <w:rFonts w:cs="Arial"/>
              </w:rPr>
            </w:pPr>
            <w:r w:rsidRPr="00793924">
              <w:rPr>
                <w:rFonts w:cs="Arial"/>
                <w:kern w:val="24"/>
              </w:rPr>
              <w:t>Default: P_0 = -92 dBm, alpha=1.0</w:t>
            </w:r>
          </w:p>
        </w:tc>
      </w:tr>
      <w:tr w:rsidR="00901EF8" w:rsidRPr="00793924" w14:paraId="69F2ED02" w14:textId="77777777" w:rsidTr="00E42CF5">
        <w:trPr>
          <w:trHeight w:val="20"/>
          <w:jc w:val="center"/>
        </w:trPr>
        <w:tc>
          <w:tcPr>
            <w:tcW w:w="2155" w:type="dxa"/>
          </w:tcPr>
          <w:p w14:paraId="747D17F9" w14:textId="77777777" w:rsidR="00901EF8" w:rsidRPr="00793924" w:rsidRDefault="00901EF8" w:rsidP="00A348F0">
            <w:pPr>
              <w:spacing w:after="0"/>
              <w:rPr>
                <w:rFonts w:cs="Arial"/>
                <w:kern w:val="24"/>
              </w:rPr>
            </w:pPr>
            <w:r w:rsidRPr="00793924">
              <w:rPr>
                <w:rFonts w:cs="Arial"/>
                <w:kern w:val="24"/>
              </w:rPr>
              <w:t>BS/UE TX power</w:t>
            </w:r>
          </w:p>
        </w:tc>
        <w:tc>
          <w:tcPr>
            <w:tcW w:w="6702" w:type="dxa"/>
          </w:tcPr>
          <w:p w14:paraId="7E0D93FB" w14:textId="522FC0CF" w:rsidR="00901EF8" w:rsidRPr="00793924" w:rsidRDefault="00901EF8" w:rsidP="00A348F0">
            <w:pPr>
              <w:spacing w:after="0"/>
              <w:rPr>
                <w:rFonts w:cs="Arial"/>
              </w:rPr>
            </w:pPr>
            <w:r w:rsidRPr="00793924">
              <w:rPr>
                <w:rFonts w:cs="Arial"/>
                <w:kern w:val="24"/>
              </w:rPr>
              <w:t xml:space="preserve">BS: </w:t>
            </w:r>
            <w:r w:rsidR="00F63EF1">
              <w:rPr>
                <w:rFonts w:cs="Arial"/>
                <w:kern w:val="24"/>
              </w:rPr>
              <w:t xml:space="preserve">53 </w:t>
            </w:r>
            <w:r w:rsidRPr="00793924">
              <w:rPr>
                <w:rFonts w:cs="Arial"/>
                <w:kern w:val="24"/>
              </w:rPr>
              <w:t>dBm, UE: 23</w:t>
            </w:r>
            <w:r w:rsidR="00F63EF1">
              <w:rPr>
                <w:rFonts w:cs="Arial"/>
                <w:kern w:val="24"/>
              </w:rPr>
              <w:t xml:space="preserve"> </w:t>
            </w:r>
            <w:r w:rsidRPr="00793924">
              <w:rPr>
                <w:rFonts w:cs="Arial"/>
                <w:kern w:val="24"/>
              </w:rPr>
              <w:t>dBm</w:t>
            </w:r>
          </w:p>
        </w:tc>
      </w:tr>
      <w:tr w:rsidR="00901EF8" w:rsidRPr="00793924" w14:paraId="38D6AAB0" w14:textId="77777777" w:rsidTr="00E42CF5">
        <w:trPr>
          <w:trHeight w:val="20"/>
          <w:jc w:val="center"/>
        </w:trPr>
        <w:tc>
          <w:tcPr>
            <w:tcW w:w="2155" w:type="dxa"/>
          </w:tcPr>
          <w:p w14:paraId="277B4410" w14:textId="77777777" w:rsidR="00901EF8" w:rsidRPr="00793924" w:rsidRDefault="00901EF8" w:rsidP="00A348F0">
            <w:pPr>
              <w:spacing w:after="0"/>
              <w:rPr>
                <w:rFonts w:cs="Arial"/>
                <w:kern w:val="24"/>
              </w:rPr>
            </w:pPr>
            <w:r w:rsidRPr="00793924">
              <w:rPr>
                <w:rFonts w:cs="Arial"/>
                <w:kern w:val="24"/>
              </w:rPr>
              <w:t>BS antenna configuration</w:t>
            </w:r>
          </w:p>
        </w:tc>
        <w:tc>
          <w:tcPr>
            <w:tcW w:w="6702" w:type="dxa"/>
          </w:tcPr>
          <w:p w14:paraId="3EEEE797" w14:textId="77777777" w:rsidR="00901EF8" w:rsidRPr="00793924" w:rsidRDefault="00901EF8" w:rsidP="00A348F0">
            <w:pPr>
              <w:spacing w:after="0"/>
              <w:rPr>
                <w:rFonts w:cs="Arial"/>
                <w:kern w:val="24"/>
              </w:rPr>
            </w:pPr>
            <w:r w:rsidRPr="00793924">
              <w:rPr>
                <w:rFonts w:cs="Arial"/>
                <w:b/>
                <w:bCs/>
                <w:kern w:val="24"/>
                <w:u w:val="single"/>
              </w:rPr>
              <w:t>Baseline TDD</w:t>
            </w:r>
            <w:r w:rsidRPr="00793924">
              <w:rPr>
                <w:rFonts w:cs="Arial"/>
                <w:kern w:val="24"/>
              </w:rPr>
              <w:t>: (</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1, 4, 4, 0.8, 0.5). Shared Tx/Rx antenna array with 32 </w:t>
            </w:r>
            <w:proofErr w:type="spellStart"/>
            <w:r w:rsidRPr="00793924">
              <w:rPr>
                <w:rFonts w:cs="Arial"/>
                <w:kern w:val="24"/>
              </w:rPr>
              <w:t>TxRUs</w:t>
            </w:r>
            <w:proofErr w:type="spellEnd"/>
            <w:r w:rsidRPr="00793924">
              <w:rPr>
                <w:rFonts w:cs="Arial"/>
                <w:kern w:val="24"/>
              </w:rPr>
              <w:t xml:space="preserve"> </w:t>
            </w:r>
          </w:p>
          <w:p w14:paraId="6E375429" w14:textId="77777777"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Separate antenna array for Tx/Rx</w:t>
            </w:r>
          </w:p>
          <w:p w14:paraId="52D90537" w14:textId="77777777" w:rsidR="00901EF8" w:rsidRPr="00793924" w:rsidRDefault="00901EF8" w:rsidP="00A348F0">
            <w:pPr>
              <w:spacing w:after="0"/>
              <w:rPr>
                <w:rFonts w:cs="Arial"/>
                <w:b/>
                <w:bCs/>
                <w:kern w:val="24"/>
                <w:u w:val="single"/>
              </w:rPr>
            </w:pPr>
            <w:r w:rsidRPr="00793924">
              <w:rPr>
                <w:rFonts w:cs="Arial"/>
                <w:b/>
                <w:bCs/>
                <w:kern w:val="24"/>
                <w:u w:val="single"/>
              </w:rPr>
              <w:t xml:space="preserve">Option 2 (# of antenna elements for SBFD is two times that of TDD): </w:t>
            </w:r>
          </w:p>
          <w:p w14:paraId="15B416AD" w14:textId="63155168" w:rsidR="00901EF8" w:rsidRPr="00793924" w:rsidRDefault="00901EF8" w:rsidP="00A348F0">
            <w:pPr>
              <w:spacing w:after="0"/>
              <w:rPr>
                <w:rFonts w:cs="Arial"/>
                <w:kern w:val="24"/>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)=(4, 4, 2, 1, 2, 4, 4, 0.8, 0.5). Separate Tx/Rx antenna array – 16 </w:t>
            </w:r>
            <w:proofErr w:type="spellStart"/>
            <w:r w:rsidRPr="00793924">
              <w:rPr>
                <w:rFonts w:cs="Arial"/>
                <w:kern w:val="24"/>
              </w:rPr>
              <w:t>TxRUs</w:t>
            </w:r>
            <w:proofErr w:type="spellEnd"/>
            <w:r w:rsidRPr="00793924">
              <w:rPr>
                <w:rFonts w:cs="Arial"/>
                <w:kern w:val="24"/>
              </w:rPr>
              <w:t xml:space="preserve"> for DL, 16 </w:t>
            </w:r>
            <w:proofErr w:type="spellStart"/>
            <w:r w:rsidRPr="00793924">
              <w:rPr>
                <w:rFonts w:cs="Arial"/>
                <w:kern w:val="24"/>
              </w:rPr>
              <w:t>TxRUs</w:t>
            </w:r>
            <w:proofErr w:type="spellEnd"/>
            <w:r w:rsidRPr="00793924">
              <w:rPr>
                <w:rFonts w:cs="Arial"/>
                <w:kern w:val="24"/>
              </w:rPr>
              <w:t xml:space="preserve"> for UL. </w:t>
            </w:r>
          </w:p>
        </w:tc>
      </w:tr>
      <w:tr w:rsidR="00901EF8" w:rsidRPr="00793924" w14:paraId="5CF3896D" w14:textId="77777777" w:rsidTr="00E42CF5">
        <w:trPr>
          <w:trHeight w:val="20"/>
          <w:jc w:val="center"/>
        </w:trPr>
        <w:tc>
          <w:tcPr>
            <w:tcW w:w="2155" w:type="dxa"/>
          </w:tcPr>
          <w:p w14:paraId="1E5EF27D" w14:textId="77777777" w:rsidR="00901EF8" w:rsidRPr="00793924" w:rsidRDefault="00901EF8" w:rsidP="00A348F0">
            <w:pPr>
              <w:spacing w:after="0"/>
              <w:rPr>
                <w:rFonts w:cs="Arial"/>
                <w:kern w:val="24"/>
              </w:rPr>
            </w:pPr>
            <w:r w:rsidRPr="00793924">
              <w:rPr>
                <w:rFonts w:cs="Arial"/>
                <w:kern w:val="24"/>
              </w:rPr>
              <w:t>Slot structure</w:t>
            </w:r>
          </w:p>
        </w:tc>
        <w:tc>
          <w:tcPr>
            <w:tcW w:w="6702" w:type="dxa"/>
          </w:tcPr>
          <w:p w14:paraId="3B896300" w14:textId="77777777" w:rsidR="00901EF8" w:rsidRPr="00793924" w:rsidRDefault="00901EF8" w:rsidP="00A348F0">
            <w:pPr>
              <w:spacing w:after="0"/>
              <w:rPr>
                <w:rFonts w:cs="Arial"/>
                <w:kern w:val="24"/>
              </w:rPr>
            </w:pPr>
            <w:r w:rsidRPr="00793924">
              <w:rPr>
                <w:rFonts w:cs="Arial"/>
                <w:kern w:val="24"/>
              </w:rPr>
              <w:t xml:space="preserve">Alt 2 (No SBFD DL </w:t>
            </w:r>
            <w:proofErr w:type="spellStart"/>
            <w:r w:rsidRPr="00793924">
              <w:rPr>
                <w:rFonts w:cs="Arial"/>
                <w:kern w:val="24"/>
              </w:rPr>
              <w:t>subband</w:t>
            </w:r>
            <w:proofErr w:type="spellEnd"/>
            <w:r w:rsidRPr="00793924">
              <w:rPr>
                <w:rFonts w:cs="Arial"/>
                <w:kern w:val="24"/>
              </w:rPr>
              <w:t xml:space="preserve"> in the slots/symbols that correspond to UL slots/symbols in legacy TDD): </w:t>
            </w:r>
          </w:p>
          <w:p w14:paraId="20A7DCAE" w14:textId="77777777" w:rsidR="00901EF8" w:rsidRPr="00793924" w:rsidRDefault="00901EF8" w:rsidP="00A348F0">
            <w:pPr>
              <w:spacing w:after="0"/>
              <w:rPr>
                <w:rFonts w:cs="Arial"/>
                <w:kern w:val="24"/>
              </w:rPr>
            </w:pPr>
            <w:r w:rsidRPr="00793924">
              <w:rPr>
                <w:rFonts w:cs="Arial"/>
                <w:b/>
                <w:bCs/>
                <w:kern w:val="24"/>
                <w:u w:val="single"/>
              </w:rPr>
              <w:t>Legacy TDD</w:t>
            </w:r>
            <w:r w:rsidRPr="00793924">
              <w:rPr>
                <w:rFonts w:cs="Arial"/>
                <w:kern w:val="24"/>
              </w:rPr>
              <w:t>: Static TDD UL/DL configuration with {DDDSU}, where S=[12D:2G:0U]</w:t>
            </w:r>
          </w:p>
          <w:p w14:paraId="71A49B68" w14:textId="092F4785" w:rsidR="00901EF8" w:rsidRPr="00793924" w:rsidRDefault="00901EF8" w:rsidP="00A348F0">
            <w:pPr>
              <w:spacing w:after="0"/>
              <w:rPr>
                <w:rFonts w:cs="Arial"/>
                <w:kern w:val="24"/>
              </w:rPr>
            </w:pPr>
            <w:r w:rsidRPr="00793924">
              <w:rPr>
                <w:rFonts w:cs="Arial"/>
                <w:b/>
                <w:bCs/>
                <w:kern w:val="24"/>
                <w:u w:val="single"/>
              </w:rPr>
              <w:t>SBFD</w:t>
            </w:r>
            <w:r w:rsidRPr="00793924">
              <w:rPr>
                <w:rFonts w:cs="Arial"/>
                <w:kern w:val="24"/>
              </w:rPr>
              <w:t xml:space="preserve"> Alt. 2 - Frame structure#2 (XXXXU), where X denotes a SBFD slot. In time domain, SBFD UL </w:t>
            </w:r>
            <w:proofErr w:type="spellStart"/>
            <w:r w:rsidRPr="00793924">
              <w:rPr>
                <w:rFonts w:cs="Arial"/>
                <w:kern w:val="24"/>
              </w:rPr>
              <w:t>subband</w:t>
            </w:r>
            <w:proofErr w:type="spellEnd"/>
            <w:r w:rsidRPr="00793924">
              <w:rPr>
                <w:rFonts w:cs="Arial"/>
                <w:kern w:val="24"/>
              </w:rPr>
              <w:t xml:space="preserve"> spans all the symbols in a SBFD slot. In frequency domain, SBFD UL </w:t>
            </w:r>
            <w:proofErr w:type="spellStart"/>
            <w:r w:rsidRPr="00793924">
              <w:rPr>
                <w:rFonts w:cs="Arial"/>
                <w:kern w:val="24"/>
              </w:rPr>
              <w:t>subband</w:t>
            </w:r>
            <w:proofErr w:type="spellEnd"/>
            <w:r w:rsidRPr="00793924">
              <w:rPr>
                <w:rFonts w:cs="Arial"/>
                <w:kern w:val="24"/>
              </w:rPr>
              <w:t xml:space="preserve"> is about [20%] of the channel bandwidth.</w:t>
            </w:r>
          </w:p>
          <w:p w14:paraId="14013BAE" w14:textId="77777777" w:rsidR="00901EF8" w:rsidRPr="00793924" w:rsidRDefault="00901EF8" w:rsidP="00A348F0">
            <w:pPr>
              <w:spacing w:after="0"/>
              <w:rPr>
                <w:rFonts w:cs="Arial"/>
                <w:kern w:val="24"/>
              </w:rPr>
            </w:pPr>
            <w:r w:rsidRPr="00793924">
              <w:rPr>
                <w:rFonts w:cs="Arial"/>
                <w:b/>
                <w:bCs/>
                <w:kern w:val="24"/>
                <w:u w:val="single"/>
              </w:rPr>
              <w:t xml:space="preserve">SBFD </w:t>
            </w:r>
            <w:proofErr w:type="spellStart"/>
            <w:r w:rsidRPr="00793924">
              <w:rPr>
                <w:rFonts w:cs="Arial"/>
                <w:b/>
                <w:bCs/>
                <w:kern w:val="24"/>
                <w:u w:val="single"/>
              </w:rPr>
              <w:t>Subband</w:t>
            </w:r>
            <w:proofErr w:type="spellEnd"/>
            <w:r w:rsidRPr="00793924">
              <w:rPr>
                <w:rFonts w:cs="Arial"/>
                <w:b/>
                <w:bCs/>
                <w:kern w:val="24"/>
                <w:u w:val="single"/>
              </w:rPr>
              <w:t xml:space="preserve"> configuration#1 with {DUD} pattern</w:t>
            </w:r>
            <w:r w:rsidRPr="00793924">
              <w:rPr>
                <w:rFonts w:cs="Arial"/>
                <w:kern w:val="24"/>
              </w:rPr>
              <w:t xml:space="preserve">, one SBFD slot consists of one UL </w:t>
            </w:r>
            <w:proofErr w:type="spellStart"/>
            <w:r w:rsidRPr="00793924">
              <w:rPr>
                <w:rFonts w:cs="Arial"/>
                <w:kern w:val="24"/>
              </w:rPr>
              <w:t>subband</w:t>
            </w:r>
            <w:proofErr w:type="spellEnd"/>
            <w:r w:rsidRPr="00793924">
              <w:rPr>
                <w:rFonts w:cs="Arial"/>
                <w:kern w:val="24"/>
              </w:rPr>
              <w:t xml:space="preserve"> at the </w:t>
            </w:r>
            <w:proofErr w:type="spellStart"/>
            <w:r w:rsidRPr="00793924">
              <w:rPr>
                <w:rFonts w:cs="Arial"/>
                <w:kern w:val="24"/>
              </w:rPr>
              <w:t>center</w:t>
            </w:r>
            <w:proofErr w:type="spellEnd"/>
            <w:r w:rsidRPr="00793924">
              <w:rPr>
                <w:rFonts w:cs="Arial"/>
                <w:kern w:val="24"/>
              </w:rPr>
              <w:t xml:space="preserve"> of the channel bandwidth and two DL </w:t>
            </w:r>
            <w:proofErr w:type="spellStart"/>
            <w:r w:rsidRPr="00793924">
              <w:rPr>
                <w:rFonts w:cs="Arial"/>
                <w:kern w:val="24"/>
              </w:rPr>
              <w:t>subbands</w:t>
            </w:r>
            <w:proofErr w:type="spellEnd"/>
            <w:r w:rsidRPr="00793924">
              <w:rPr>
                <w:rFonts w:cs="Arial"/>
                <w:kern w:val="24"/>
              </w:rPr>
              <w:t xml:space="preserve"> at two sides of the channel bandwidth.</w:t>
            </w:r>
          </w:p>
          <w:p w14:paraId="0E5B3B03" w14:textId="77777777" w:rsidR="00901EF8" w:rsidRPr="00793924" w:rsidRDefault="00901EF8" w:rsidP="00A348F0">
            <w:pPr>
              <w:spacing w:after="0"/>
              <w:rPr>
                <w:rFonts w:cs="Arial"/>
                <w:kern w:val="24"/>
              </w:rPr>
            </w:pPr>
            <w:r w:rsidRPr="00793924">
              <w:rPr>
                <w:rFonts w:cs="Arial"/>
                <w:kern w:val="24"/>
              </w:rPr>
              <w:t>All cells use the same SBFD slot configuration</w:t>
            </w:r>
          </w:p>
        </w:tc>
      </w:tr>
      <w:tr w:rsidR="00651FAE" w:rsidRPr="00793924" w14:paraId="6179AC44" w14:textId="77777777" w:rsidTr="00E42CF5">
        <w:trPr>
          <w:trHeight w:val="20"/>
          <w:jc w:val="center"/>
        </w:trPr>
        <w:tc>
          <w:tcPr>
            <w:tcW w:w="2155" w:type="dxa"/>
          </w:tcPr>
          <w:p w14:paraId="36E96B39" w14:textId="6BECCC25" w:rsidR="00651FAE" w:rsidRPr="00E7329C" w:rsidRDefault="00651FAE" w:rsidP="00A348F0">
            <w:pPr>
              <w:spacing w:after="0"/>
              <w:rPr>
                <w:rFonts w:cs="Arial"/>
                <w:kern w:val="24"/>
              </w:rPr>
            </w:pPr>
            <w:r w:rsidRPr="00E7329C">
              <w:rPr>
                <w:rFonts w:cs="Arial"/>
                <w:kern w:val="24"/>
              </w:rPr>
              <w:t>Inter-</w:t>
            </w:r>
            <w:proofErr w:type="spellStart"/>
            <w:r w:rsidRPr="00E7329C">
              <w:rPr>
                <w:rFonts w:cs="Arial"/>
                <w:kern w:val="24"/>
              </w:rPr>
              <w:t>subband</w:t>
            </w:r>
            <w:proofErr w:type="spellEnd"/>
            <w:r w:rsidRPr="00E7329C">
              <w:rPr>
                <w:rFonts w:cs="Arial"/>
                <w:kern w:val="24"/>
              </w:rPr>
              <w:t xml:space="preserve"> CLI reporting</w:t>
            </w:r>
          </w:p>
        </w:tc>
        <w:tc>
          <w:tcPr>
            <w:tcW w:w="6702" w:type="dxa"/>
          </w:tcPr>
          <w:p w14:paraId="48672814" w14:textId="77777777" w:rsidR="00651FAE" w:rsidRPr="00E7329C" w:rsidRDefault="00651FAE" w:rsidP="00A348F0">
            <w:pPr>
              <w:spacing w:after="0"/>
              <w:rPr>
                <w:rFonts w:cs="Arial"/>
                <w:kern w:val="24"/>
              </w:rPr>
            </w:pPr>
            <w:r w:rsidRPr="00E7329C">
              <w:rPr>
                <w:rFonts w:cs="Arial"/>
                <w:kern w:val="24"/>
              </w:rPr>
              <w:t xml:space="preserve">Scheme 1: L3-based CLI measurement and reporting </w:t>
            </w:r>
          </w:p>
          <w:p w14:paraId="33C32BF2" w14:textId="1FFA74B8" w:rsidR="00651FAE" w:rsidRPr="00E7329C" w:rsidRDefault="00651FAE" w:rsidP="00A348F0">
            <w:pPr>
              <w:spacing w:after="0"/>
              <w:rPr>
                <w:rFonts w:cs="Arial"/>
                <w:kern w:val="24"/>
              </w:rPr>
            </w:pPr>
            <w:r w:rsidRPr="00E7329C">
              <w:rPr>
                <w:rFonts w:cs="Arial"/>
                <w:kern w:val="24"/>
              </w:rPr>
              <w:t>Scheme 2: L1/L2-based CLI reporting (genie aided)</w:t>
            </w:r>
          </w:p>
        </w:tc>
      </w:tr>
      <w:tr w:rsidR="00901EF8" w:rsidRPr="00793924" w14:paraId="7000AE95" w14:textId="77777777" w:rsidTr="00E42CF5">
        <w:trPr>
          <w:trHeight w:val="20"/>
          <w:jc w:val="center"/>
        </w:trPr>
        <w:tc>
          <w:tcPr>
            <w:tcW w:w="2155" w:type="dxa"/>
          </w:tcPr>
          <w:p w14:paraId="05EC024D" w14:textId="77777777" w:rsidR="00901EF8" w:rsidRPr="00793924" w:rsidRDefault="00901EF8" w:rsidP="00A348F0">
            <w:pPr>
              <w:spacing w:after="0"/>
              <w:rPr>
                <w:rFonts w:cs="Arial"/>
                <w:kern w:val="24"/>
              </w:rPr>
            </w:pPr>
            <w:proofErr w:type="spellStart"/>
            <w:r w:rsidRPr="00793924">
              <w:rPr>
                <w:rFonts w:cs="Arial"/>
                <w:kern w:val="24"/>
              </w:rPr>
              <w:t>gNB</w:t>
            </w:r>
            <w:proofErr w:type="spellEnd"/>
            <w:r w:rsidRPr="00793924">
              <w:rPr>
                <w:rFonts w:cs="Arial"/>
                <w:kern w:val="24"/>
              </w:rPr>
              <w:t xml:space="preserve"> self-interference</w:t>
            </w:r>
          </w:p>
        </w:tc>
        <w:tc>
          <w:tcPr>
            <w:tcW w:w="6702" w:type="dxa"/>
          </w:tcPr>
          <w:p w14:paraId="4A21066F" w14:textId="4A8EC513" w:rsidR="00901EF8" w:rsidRPr="00793924" w:rsidRDefault="00125647" w:rsidP="00A348F0">
            <w:pPr>
              <w:spacing w:after="0"/>
              <w:rPr>
                <w:rFonts w:cs="Arial"/>
                <w:kern w:val="24"/>
              </w:rPr>
            </w:pPr>
            <w:r>
              <w:rPr>
                <w:rFonts w:cs="Arial"/>
                <w:kern w:val="24"/>
              </w:rPr>
              <w:t xml:space="preserve">1 dB UL </w:t>
            </w:r>
            <w:proofErr w:type="spellStart"/>
            <w:r>
              <w:rPr>
                <w:rFonts w:cs="Arial"/>
                <w:kern w:val="24"/>
              </w:rPr>
              <w:t>desense</w:t>
            </w:r>
            <w:proofErr w:type="spellEnd"/>
            <w:r>
              <w:rPr>
                <w:rFonts w:cs="Arial"/>
                <w:kern w:val="24"/>
              </w:rPr>
              <w:t xml:space="preserve"> </w:t>
            </w:r>
          </w:p>
        </w:tc>
      </w:tr>
      <w:tr w:rsidR="00125647" w:rsidRPr="0049278B" w14:paraId="6F153C36" w14:textId="77777777" w:rsidTr="00E42CF5">
        <w:trPr>
          <w:trHeight w:val="20"/>
          <w:jc w:val="center"/>
        </w:trPr>
        <w:tc>
          <w:tcPr>
            <w:tcW w:w="2155" w:type="dxa"/>
          </w:tcPr>
          <w:p w14:paraId="71381426" w14:textId="0F10EB0C" w:rsidR="00125647" w:rsidRPr="00793924" w:rsidRDefault="00125647" w:rsidP="00A348F0">
            <w:pPr>
              <w:spacing w:after="0"/>
              <w:rPr>
                <w:rFonts w:cs="Arial"/>
                <w:kern w:val="24"/>
              </w:rPr>
            </w:pPr>
            <w:r>
              <w:rPr>
                <w:rFonts w:cs="Arial"/>
                <w:kern w:val="24"/>
              </w:rPr>
              <w:t>CO-site inter sector inte</w:t>
            </w:r>
            <w:r w:rsidR="00651FAE">
              <w:rPr>
                <w:rFonts w:cs="Arial"/>
                <w:kern w:val="24"/>
              </w:rPr>
              <w:t>r</w:t>
            </w:r>
            <w:r>
              <w:rPr>
                <w:rFonts w:cs="Arial"/>
                <w:kern w:val="24"/>
              </w:rPr>
              <w:t xml:space="preserve"> </w:t>
            </w:r>
            <w:r w:rsidR="00E42CF5">
              <w:rPr>
                <w:rFonts w:cs="Arial"/>
                <w:kern w:val="24"/>
              </w:rPr>
              <w:t>SB</w:t>
            </w:r>
            <w:r>
              <w:rPr>
                <w:rFonts w:cs="Arial"/>
                <w:kern w:val="24"/>
              </w:rPr>
              <w:t xml:space="preserve"> CLI </w:t>
            </w:r>
          </w:p>
        </w:tc>
        <w:tc>
          <w:tcPr>
            <w:tcW w:w="6702" w:type="dxa"/>
          </w:tcPr>
          <w:p w14:paraId="0F69F629" w14:textId="3B42DB56" w:rsidR="00125647" w:rsidRPr="00E42CF5" w:rsidRDefault="00125647" w:rsidP="00A348F0">
            <w:pPr>
              <w:spacing w:after="0"/>
              <w:rPr>
                <w:rFonts w:cs="Arial"/>
                <w:kern w:val="24"/>
                <w:lang w:val="fr-FR"/>
              </w:rPr>
            </w:pPr>
            <w:r w:rsidRPr="00E42CF5">
              <w:rPr>
                <w:rFonts w:cs="Arial"/>
                <w:kern w:val="24"/>
                <w:lang w:val="fr-FR"/>
              </w:rPr>
              <w:t xml:space="preserve">Option </w:t>
            </w:r>
            <w:proofErr w:type="gramStart"/>
            <w:r w:rsidRPr="00E42CF5">
              <w:rPr>
                <w:rFonts w:cs="Arial"/>
                <w:kern w:val="24"/>
                <w:lang w:val="fr-FR"/>
              </w:rPr>
              <w:t>2:</w:t>
            </w:r>
            <w:proofErr w:type="gramEnd"/>
            <w:r w:rsidRPr="00E42CF5">
              <w:rPr>
                <w:rFonts w:cs="Arial"/>
                <w:kern w:val="24"/>
                <w:lang w:val="fr-FR"/>
              </w:rPr>
              <w:t xml:space="preserve"> 93 dB (spatial isolation), 0 dB digital isolati</w:t>
            </w:r>
            <w:r>
              <w:rPr>
                <w:rFonts w:cs="Arial"/>
                <w:kern w:val="24"/>
                <w:lang w:val="fr-FR"/>
              </w:rPr>
              <w:t>on</w:t>
            </w:r>
          </w:p>
        </w:tc>
      </w:tr>
      <w:tr w:rsidR="00901EF8" w:rsidRPr="00793924" w14:paraId="0658BA42" w14:textId="77777777" w:rsidTr="00E42CF5">
        <w:trPr>
          <w:trHeight w:val="20"/>
          <w:jc w:val="center"/>
        </w:trPr>
        <w:tc>
          <w:tcPr>
            <w:tcW w:w="2155" w:type="dxa"/>
          </w:tcPr>
          <w:p w14:paraId="6536774C" w14:textId="77777777" w:rsidR="00901EF8" w:rsidRPr="00793924" w:rsidRDefault="00901EF8" w:rsidP="00A348F0">
            <w:pPr>
              <w:spacing w:after="0"/>
              <w:rPr>
                <w:rFonts w:cs="Arial"/>
                <w:kern w:val="24"/>
              </w:rPr>
            </w:pPr>
            <w:r w:rsidRPr="00793924">
              <w:rPr>
                <w:rFonts w:cs="Arial"/>
                <w:kern w:val="24"/>
              </w:rPr>
              <w:t>BS noise figure</w:t>
            </w:r>
          </w:p>
        </w:tc>
        <w:tc>
          <w:tcPr>
            <w:tcW w:w="6702" w:type="dxa"/>
          </w:tcPr>
          <w:p w14:paraId="758B9179" w14:textId="77777777" w:rsidR="00901EF8" w:rsidRPr="00793924" w:rsidRDefault="00901EF8" w:rsidP="00A348F0">
            <w:pPr>
              <w:spacing w:after="0"/>
              <w:rPr>
                <w:rFonts w:cs="Arial"/>
                <w:kern w:val="24"/>
              </w:rPr>
            </w:pPr>
            <w:r w:rsidRPr="00793924">
              <w:rPr>
                <w:rFonts w:cs="Arial"/>
                <w:kern w:val="24"/>
              </w:rPr>
              <w:t>5 dB</w:t>
            </w:r>
          </w:p>
        </w:tc>
      </w:tr>
      <w:tr w:rsidR="00901EF8" w:rsidRPr="00793924" w14:paraId="6A60E6D4" w14:textId="77777777" w:rsidTr="00E42CF5">
        <w:trPr>
          <w:trHeight w:val="20"/>
          <w:jc w:val="center"/>
        </w:trPr>
        <w:tc>
          <w:tcPr>
            <w:tcW w:w="2155" w:type="dxa"/>
          </w:tcPr>
          <w:p w14:paraId="14EE2DA7" w14:textId="77777777" w:rsidR="00901EF8" w:rsidRPr="00793924" w:rsidRDefault="00901EF8" w:rsidP="00A348F0">
            <w:pPr>
              <w:spacing w:after="0"/>
              <w:rPr>
                <w:rFonts w:cs="Arial"/>
                <w:kern w:val="24"/>
              </w:rPr>
            </w:pPr>
            <w:r w:rsidRPr="00793924">
              <w:rPr>
                <w:rFonts w:cs="Arial"/>
                <w:kern w:val="24"/>
              </w:rPr>
              <w:t>UE noise figure</w:t>
            </w:r>
          </w:p>
        </w:tc>
        <w:tc>
          <w:tcPr>
            <w:tcW w:w="6702" w:type="dxa"/>
          </w:tcPr>
          <w:p w14:paraId="105A1193" w14:textId="77777777" w:rsidR="00901EF8" w:rsidRPr="00793924" w:rsidRDefault="00901EF8" w:rsidP="00A348F0">
            <w:pPr>
              <w:spacing w:after="0"/>
              <w:rPr>
                <w:rFonts w:cs="Arial"/>
                <w:kern w:val="24"/>
              </w:rPr>
            </w:pPr>
            <w:r w:rsidRPr="00793924">
              <w:rPr>
                <w:rFonts w:cs="Arial"/>
                <w:kern w:val="24"/>
              </w:rPr>
              <w:t>9 dB</w:t>
            </w:r>
          </w:p>
        </w:tc>
      </w:tr>
      <w:tr w:rsidR="00901EF8" w:rsidRPr="00793924" w14:paraId="1B802829" w14:textId="77777777" w:rsidTr="00E42CF5">
        <w:trPr>
          <w:trHeight w:val="20"/>
          <w:jc w:val="center"/>
        </w:trPr>
        <w:tc>
          <w:tcPr>
            <w:tcW w:w="2155" w:type="dxa"/>
          </w:tcPr>
          <w:p w14:paraId="22843639" w14:textId="77777777" w:rsidR="00901EF8" w:rsidRPr="00793924" w:rsidRDefault="00901EF8" w:rsidP="00A348F0">
            <w:pPr>
              <w:spacing w:after="0"/>
              <w:rPr>
                <w:rFonts w:cs="Arial"/>
                <w:kern w:val="24"/>
              </w:rPr>
            </w:pPr>
            <w:r w:rsidRPr="00793924">
              <w:rPr>
                <w:rFonts w:cs="Arial"/>
                <w:kern w:val="24"/>
              </w:rPr>
              <w:t xml:space="preserve">BS receiver </w:t>
            </w:r>
          </w:p>
        </w:tc>
        <w:tc>
          <w:tcPr>
            <w:tcW w:w="6702" w:type="dxa"/>
          </w:tcPr>
          <w:p w14:paraId="4520EF11"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472FB0E" w14:textId="77777777" w:rsidTr="00E42CF5">
        <w:trPr>
          <w:trHeight w:val="20"/>
          <w:jc w:val="center"/>
        </w:trPr>
        <w:tc>
          <w:tcPr>
            <w:tcW w:w="2155" w:type="dxa"/>
          </w:tcPr>
          <w:p w14:paraId="1E915D3A" w14:textId="77777777" w:rsidR="00901EF8" w:rsidRPr="00793924" w:rsidRDefault="00901EF8" w:rsidP="00A348F0">
            <w:pPr>
              <w:spacing w:after="0"/>
              <w:rPr>
                <w:rFonts w:cs="Arial"/>
                <w:kern w:val="24"/>
              </w:rPr>
            </w:pPr>
            <w:r w:rsidRPr="00793924">
              <w:rPr>
                <w:rFonts w:cs="Arial"/>
                <w:kern w:val="24"/>
              </w:rPr>
              <w:t>UE receiver</w:t>
            </w:r>
          </w:p>
        </w:tc>
        <w:tc>
          <w:tcPr>
            <w:tcW w:w="6702" w:type="dxa"/>
          </w:tcPr>
          <w:p w14:paraId="49B2339D" w14:textId="77777777" w:rsidR="00901EF8" w:rsidRPr="00793924" w:rsidRDefault="00901EF8" w:rsidP="00A348F0">
            <w:pPr>
              <w:spacing w:after="0"/>
              <w:rPr>
                <w:rFonts w:cs="Arial"/>
                <w:kern w:val="24"/>
              </w:rPr>
            </w:pPr>
            <w:r w:rsidRPr="00793924">
              <w:rPr>
                <w:rFonts w:cs="Arial"/>
                <w:kern w:val="24"/>
              </w:rPr>
              <w:t>MMSE-IRC</w:t>
            </w:r>
          </w:p>
        </w:tc>
      </w:tr>
      <w:tr w:rsidR="00901EF8" w:rsidRPr="00793924" w14:paraId="5A461B09" w14:textId="77777777" w:rsidTr="00E42CF5">
        <w:trPr>
          <w:trHeight w:val="20"/>
          <w:jc w:val="center"/>
        </w:trPr>
        <w:tc>
          <w:tcPr>
            <w:tcW w:w="2155" w:type="dxa"/>
          </w:tcPr>
          <w:p w14:paraId="5A162CF0" w14:textId="77777777" w:rsidR="00901EF8" w:rsidRPr="00793924" w:rsidRDefault="00901EF8" w:rsidP="00A348F0">
            <w:pPr>
              <w:spacing w:after="0"/>
              <w:rPr>
                <w:rFonts w:cs="Arial"/>
                <w:kern w:val="24"/>
              </w:rPr>
            </w:pPr>
            <w:r w:rsidRPr="00793924">
              <w:rPr>
                <w:rFonts w:cs="Arial"/>
                <w:kern w:val="24"/>
              </w:rPr>
              <w:t>UE antenna configuration</w:t>
            </w:r>
          </w:p>
        </w:tc>
        <w:tc>
          <w:tcPr>
            <w:tcW w:w="6702" w:type="dxa"/>
          </w:tcPr>
          <w:p w14:paraId="1FC6DFC3" w14:textId="77777777" w:rsidR="00901EF8" w:rsidRPr="00793924" w:rsidRDefault="00901EF8" w:rsidP="00A348F0">
            <w:pPr>
              <w:spacing w:after="0"/>
              <w:rPr>
                <w:rFonts w:cs="Arial"/>
                <w:kern w:val="24"/>
                <w:lang w:val="fr-FR"/>
              </w:rPr>
            </w:pPr>
            <w:r w:rsidRPr="00793924">
              <w:rPr>
                <w:rFonts w:cs="Arial"/>
                <w:kern w:val="24"/>
              </w:rPr>
              <w:t>(</w:t>
            </w:r>
            <w:proofErr w:type="spellStart"/>
            <w:proofErr w:type="gramStart"/>
            <w:r w:rsidRPr="00793924">
              <w:rPr>
                <w:rFonts w:cs="Arial"/>
                <w:kern w:val="24"/>
              </w:rPr>
              <w:t>M,N</w:t>
            </w:r>
            <w:proofErr w:type="gramEnd"/>
            <w:r w:rsidRPr="00793924">
              <w:rPr>
                <w:rFonts w:cs="Arial"/>
                <w:kern w:val="24"/>
              </w:rPr>
              <w:t>,P,Mg,Ng,Mp,Np,dV,dH</w:t>
            </w:r>
            <w:proofErr w:type="spellEnd"/>
            <w:r w:rsidRPr="00793924">
              <w:rPr>
                <w:rFonts w:cs="Arial"/>
                <w:kern w:val="24"/>
              </w:rPr>
              <w:t xml:space="preserve">) = (1, 2, 2, 1, 1, 1, 2, 0.5, 0.5). </w:t>
            </w:r>
            <w:r w:rsidRPr="00793924">
              <w:rPr>
                <w:rFonts w:cs="Arial"/>
                <w:kern w:val="24"/>
                <w:lang w:val="fr-FR"/>
              </w:rPr>
              <w:t>4 ports</w:t>
            </w:r>
          </w:p>
          <w:p w14:paraId="2B82F6E3" w14:textId="77777777" w:rsidR="00901EF8" w:rsidRPr="00793924" w:rsidRDefault="00901EF8" w:rsidP="00A348F0">
            <w:pPr>
              <w:spacing w:after="0"/>
              <w:rPr>
                <w:rFonts w:cs="Arial"/>
                <w:kern w:val="24"/>
                <w:lang w:val="fr-FR"/>
              </w:rPr>
            </w:pPr>
            <w:r w:rsidRPr="00793924">
              <w:rPr>
                <w:rFonts w:cs="Arial"/>
                <w:kern w:val="24"/>
                <w:lang w:val="fr-FR"/>
              </w:rPr>
              <w:t xml:space="preserve">4 </w:t>
            </w:r>
            <w:proofErr w:type="spellStart"/>
            <w:r w:rsidRPr="00793924">
              <w:rPr>
                <w:rFonts w:cs="Arial"/>
                <w:kern w:val="24"/>
                <w:lang w:val="fr-FR"/>
              </w:rPr>
              <w:t>Tx</w:t>
            </w:r>
            <w:proofErr w:type="spellEnd"/>
            <w:r w:rsidRPr="00793924">
              <w:rPr>
                <w:rFonts w:cs="Arial"/>
                <w:kern w:val="24"/>
                <w:lang w:val="fr-FR"/>
              </w:rPr>
              <w:t xml:space="preserve">, 2 </w:t>
            </w:r>
            <w:proofErr w:type="spellStart"/>
            <w:r w:rsidRPr="00793924">
              <w:rPr>
                <w:rFonts w:cs="Arial"/>
                <w:kern w:val="24"/>
                <w:lang w:val="fr-FR"/>
              </w:rPr>
              <w:t>Rx</w:t>
            </w:r>
            <w:proofErr w:type="spellEnd"/>
          </w:p>
        </w:tc>
      </w:tr>
      <w:tr w:rsidR="00901EF8" w:rsidRPr="00793924" w14:paraId="1C983F19" w14:textId="77777777" w:rsidTr="00E42CF5">
        <w:trPr>
          <w:trHeight w:val="20"/>
          <w:jc w:val="center"/>
        </w:trPr>
        <w:tc>
          <w:tcPr>
            <w:tcW w:w="2155" w:type="dxa"/>
          </w:tcPr>
          <w:p w14:paraId="4E88076E" w14:textId="77777777" w:rsidR="00901EF8" w:rsidRPr="00793924" w:rsidRDefault="00901EF8" w:rsidP="00A348F0">
            <w:pPr>
              <w:spacing w:after="0"/>
              <w:rPr>
                <w:rFonts w:cs="Arial"/>
                <w:kern w:val="24"/>
              </w:rPr>
            </w:pPr>
            <w:r w:rsidRPr="00793924">
              <w:rPr>
                <w:rFonts w:cs="Arial"/>
                <w:kern w:val="24"/>
              </w:rPr>
              <w:t xml:space="preserve">Channel estimation </w:t>
            </w:r>
          </w:p>
        </w:tc>
        <w:tc>
          <w:tcPr>
            <w:tcW w:w="6702" w:type="dxa"/>
          </w:tcPr>
          <w:p w14:paraId="5391D4A9" w14:textId="77777777" w:rsidR="00901EF8" w:rsidRPr="00793924" w:rsidRDefault="00901EF8" w:rsidP="00A348F0">
            <w:pPr>
              <w:spacing w:after="0"/>
              <w:rPr>
                <w:rFonts w:cs="Arial"/>
                <w:kern w:val="24"/>
              </w:rPr>
            </w:pPr>
            <w:r w:rsidRPr="00793924">
              <w:rPr>
                <w:rFonts w:cs="Arial"/>
                <w:kern w:val="24"/>
              </w:rPr>
              <w:t>Realistic</w:t>
            </w:r>
          </w:p>
        </w:tc>
      </w:tr>
      <w:tr w:rsidR="00901EF8" w:rsidRPr="00793924" w14:paraId="12370749" w14:textId="77777777" w:rsidTr="00E42CF5">
        <w:trPr>
          <w:trHeight w:val="20"/>
          <w:jc w:val="center"/>
        </w:trPr>
        <w:tc>
          <w:tcPr>
            <w:tcW w:w="2155" w:type="dxa"/>
          </w:tcPr>
          <w:p w14:paraId="17B9648C" w14:textId="77777777" w:rsidR="00901EF8" w:rsidRPr="00793924" w:rsidRDefault="00901EF8" w:rsidP="00A348F0">
            <w:pPr>
              <w:spacing w:after="0"/>
              <w:rPr>
                <w:rFonts w:cs="Arial"/>
                <w:kern w:val="24"/>
              </w:rPr>
            </w:pPr>
            <w:r w:rsidRPr="00793924">
              <w:rPr>
                <w:rFonts w:cs="Arial"/>
                <w:kern w:val="24"/>
              </w:rPr>
              <w:t>Transmission scheme</w:t>
            </w:r>
          </w:p>
        </w:tc>
        <w:tc>
          <w:tcPr>
            <w:tcW w:w="6702" w:type="dxa"/>
          </w:tcPr>
          <w:p w14:paraId="3E5306C2" w14:textId="77777777" w:rsidR="00901EF8" w:rsidRPr="00793924" w:rsidRDefault="00901EF8" w:rsidP="00A348F0">
            <w:pPr>
              <w:spacing w:after="0"/>
              <w:rPr>
                <w:rFonts w:cs="Arial"/>
                <w:kern w:val="24"/>
              </w:rPr>
            </w:pPr>
            <w:r w:rsidRPr="00793924">
              <w:rPr>
                <w:rFonts w:cs="Arial"/>
                <w:kern w:val="24"/>
              </w:rPr>
              <w:t>16/32 Tx Type 1 Codebook</w:t>
            </w:r>
          </w:p>
        </w:tc>
      </w:tr>
      <w:tr w:rsidR="00901EF8" w:rsidRPr="00793924" w14:paraId="74DB73AD" w14:textId="77777777" w:rsidTr="00E42CF5">
        <w:trPr>
          <w:trHeight w:val="20"/>
          <w:jc w:val="center"/>
        </w:trPr>
        <w:tc>
          <w:tcPr>
            <w:tcW w:w="2155" w:type="dxa"/>
          </w:tcPr>
          <w:p w14:paraId="641F47F2" w14:textId="77777777" w:rsidR="00901EF8" w:rsidRPr="00793924" w:rsidRDefault="00901EF8" w:rsidP="00A348F0">
            <w:pPr>
              <w:spacing w:after="0"/>
              <w:rPr>
                <w:rFonts w:cs="Arial"/>
                <w:kern w:val="24"/>
              </w:rPr>
            </w:pPr>
            <w:r w:rsidRPr="00793924">
              <w:rPr>
                <w:rFonts w:cs="Arial"/>
                <w:kern w:val="24"/>
              </w:rPr>
              <w:t xml:space="preserve">Scheduler </w:t>
            </w:r>
          </w:p>
        </w:tc>
        <w:tc>
          <w:tcPr>
            <w:tcW w:w="6702" w:type="dxa"/>
          </w:tcPr>
          <w:p w14:paraId="1F17F33F" w14:textId="77777777" w:rsidR="00901EF8" w:rsidRPr="00793924" w:rsidRDefault="00901EF8" w:rsidP="00A348F0">
            <w:pPr>
              <w:spacing w:after="0"/>
              <w:rPr>
                <w:rFonts w:cs="Arial"/>
                <w:kern w:val="24"/>
              </w:rPr>
            </w:pPr>
            <w:r w:rsidRPr="00793924">
              <w:rPr>
                <w:rFonts w:cs="Arial"/>
                <w:kern w:val="24"/>
              </w:rPr>
              <w:t>SU-MIMO (with PF)</w:t>
            </w:r>
          </w:p>
        </w:tc>
      </w:tr>
      <w:tr w:rsidR="00901EF8" w:rsidRPr="00793924" w14:paraId="5217A2CB" w14:textId="77777777" w:rsidTr="00E42CF5">
        <w:trPr>
          <w:trHeight w:val="20"/>
          <w:jc w:val="center"/>
        </w:trPr>
        <w:tc>
          <w:tcPr>
            <w:tcW w:w="2155" w:type="dxa"/>
          </w:tcPr>
          <w:p w14:paraId="21F1B21B" w14:textId="77777777" w:rsidR="00901EF8" w:rsidRPr="00793924" w:rsidRDefault="00901EF8" w:rsidP="00A348F0">
            <w:pPr>
              <w:spacing w:after="0"/>
              <w:rPr>
                <w:rFonts w:cs="Arial"/>
                <w:kern w:val="24"/>
              </w:rPr>
            </w:pPr>
            <w:r w:rsidRPr="00793924">
              <w:rPr>
                <w:rFonts w:cs="Arial"/>
                <w:kern w:val="24"/>
              </w:rPr>
              <w:t>Target BLER</w:t>
            </w:r>
          </w:p>
        </w:tc>
        <w:tc>
          <w:tcPr>
            <w:tcW w:w="6702" w:type="dxa"/>
          </w:tcPr>
          <w:p w14:paraId="504A6BD5" w14:textId="77777777" w:rsidR="00901EF8" w:rsidRPr="00793924" w:rsidRDefault="00901EF8" w:rsidP="00A348F0">
            <w:pPr>
              <w:spacing w:after="0"/>
              <w:rPr>
                <w:rFonts w:cs="Arial"/>
                <w:kern w:val="24"/>
              </w:rPr>
            </w:pPr>
            <w:r w:rsidRPr="00793924">
              <w:rPr>
                <w:rFonts w:cs="Arial"/>
                <w:kern w:val="24"/>
              </w:rPr>
              <w:t>10% first transmission BLER</w:t>
            </w:r>
          </w:p>
        </w:tc>
      </w:tr>
      <w:tr w:rsidR="00901EF8" w:rsidRPr="00793924" w14:paraId="246D3CFE" w14:textId="77777777" w:rsidTr="00E42CF5">
        <w:trPr>
          <w:trHeight w:val="20"/>
          <w:jc w:val="center"/>
        </w:trPr>
        <w:tc>
          <w:tcPr>
            <w:tcW w:w="2155" w:type="dxa"/>
          </w:tcPr>
          <w:p w14:paraId="6FCD2C78" w14:textId="77777777" w:rsidR="00901EF8" w:rsidRPr="00793924" w:rsidRDefault="00901EF8" w:rsidP="00A348F0">
            <w:pPr>
              <w:spacing w:after="0"/>
              <w:rPr>
                <w:rFonts w:cs="Arial"/>
                <w:kern w:val="24"/>
              </w:rPr>
            </w:pPr>
            <w:r w:rsidRPr="00793924">
              <w:rPr>
                <w:rFonts w:cs="Arial"/>
                <w:kern w:val="24"/>
              </w:rPr>
              <w:t>HARQ/repetition</w:t>
            </w:r>
          </w:p>
        </w:tc>
        <w:tc>
          <w:tcPr>
            <w:tcW w:w="6702" w:type="dxa"/>
          </w:tcPr>
          <w:p w14:paraId="2D2FF8EC" w14:textId="77777777" w:rsidR="00901EF8" w:rsidRPr="00793924" w:rsidRDefault="00901EF8" w:rsidP="00A348F0">
            <w:pPr>
              <w:spacing w:after="0"/>
              <w:rPr>
                <w:rFonts w:cs="Arial"/>
                <w:kern w:val="24"/>
              </w:rPr>
            </w:pPr>
            <w:r w:rsidRPr="00793924">
              <w:rPr>
                <w:rFonts w:cs="Arial"/>
                <w:kern w:val="24"/>
              </w:rPr>
              <w:t>3 HARQ retransmission</w:t>
            </w:r>
          </w:p>
        </w:tc>
      </w:tr>
      <w:tr w:rsidR="00901EF8" w:rsidRPr="00793924" w14:paraId="3AB5EF30" w14:textId="77777777" w:rsidTr="00E42CF5">
        <w:trPr>
          <w:trHeight w:val="20"/>
          <w:jc w:val="center"/>
        </w:trPr>
        <w:tc>
          <w:tcPr>
            <w:tcW w:w="2155" w:type="dxa"/>
            <w:vAlign w:val="center"/>
          </w:tcPr>
          <w:p w14:paraId="0DC9AC26" w14:textId="77777777" w:rsidR="00901EF8" w:rsidRPr="00793924" w:rsidRDefault="00901EF8" w:rsidP="00A348F0">
            <w:pPr>
              <w:spacing w:after="0"/>
              <w:rPr>
                <w:rFonts w:cs="Arial"/>
              </w:rPr>
            </w:pPr>
            <w:r w:rsidRPr="00793924">
              <w:rPr>
                <w:rFonts w:cs="Arial"/>
              </w:rPr>
              <w:t>Metric</w:t>
            </w:r>
          </w:p>
        </w:tc>
        <w:tc>
          <w:tcPr>
            <w:tcW w:w="6702" w:type="dxa"/>
            <w:vAlign w:val="center"/>
          </w:tcPr>
          <w:p w14:paraId="0CDDF969" w14:textId="77777777" w:rsidR="00901EF8" w:rsidRPr="00793924" w:rsidRDefault="00901EF8" w:rsidP="00A348F0">
            <w:pPr>
              <w:spacing w:after="0"/>
              <w:rPr>
                <w:rFonts w:cs="Arial"/>
                <w:kern w:val="24"/>
              </w:rPr>
            </w:pPr>
            <w:r w:rsidRPr="00793924">
              <w:rPr>
                <w:rFonts w:cs="Arial"/>
              </w:rPr>
              <w:t xml:space="preserve">DL/UL User Perceived Throughput </w:t>
            </w:r>
          </w:p>
        </w:tc>
      </w:tr>
      <w:tr w:rsidR="00901EF8" w:rsidRPr="00793924" w14:paraId="7CF901F4" w14:textId="77777777" w:rsidTr="00E42CF5">
        <w:trPr>
          <w:trHeight w:val="20"/>
          <w:jc w:val="center"/>
        </w:trPr>
        <w:tc>
          <w:tcPr>
            <w:tcW w:w="2155" w:type="dxa"/>
            <w:vAlign w:val="center"/>
          </w:tcPr>
          <w:p w14:paraId="70A5C732" w14:textId="77777777" w:rsidR="00901EF8" w:rsidRPr="00793924" w:rsidRDefault="00901EF8" w:rsidP="00A348F0">
            <w:pPr>
              <w:spacing w:after="0"/>
              <w:rPr>
                <w:rFonts w:cs="Arial"/>
              </w:rPr>
            </w:pPr>
            <w:r w:rsidRPr="00793924">
              <w:rPr>
                <w:rFonts w:cs="Arial"/>
              </w:rPr>
              <w:t>Traffic model</w:t>
            </w:r>
          </w:p>
        </w:tc>
        <w:tc>
          <w:tcPr>
            <w:tcW w:w="6702" w:type="dxa"/>
            <w:vAlign w:val="center"/>
          </w:tcPr>
          <w:p w14:paraId="22D7C34D" w14:textId="22C03FE7" w:rsidR="00901EF8" w:rsidRPr="00793924" w:rsidRDefault="00901EF8" w:rsidP="00A348F0">
            <w:pPr>
              <w:spacing w:after="0"/>
              <w:rPr>
                <w:rFonts w:cs="Arial"/>
                <w:kern w:val="24"/>
              </w:rPr>
            </w:pPr>
            <w:r w:rsidRPr="00793924">
              <w:rPr>
                <w:rFonts w:eastAsia="Batang" w:cs="Arial"/>
                <w:iCs/>
              </w:rPr>
              <w:t>FTP3 (0.5MB for</w:t>
            </w:r>
            <w:r w:rsidRPr="00793924">
              <w:rPr>
                <w:rFonts w:cs="Arial"/>
                <w:kern w:val="24"/>
              </w:rPr>
              <w:t xml:space="preserve"> DL</w:t>
            </w:r>
            <w:r w:rsidR="00626786">
              <w:rPr>
                <w:rFonts w:cs="Arial"/>
                <w:kern w:val="24"/>
              </w:rPr>
              <w:t>, 0.125 MB for U</w:t>
            </w:r>
            <w:r w:rsidRPr="00793924">
              <w:rPr>
                <w:rFonts w:cs="Arial"/>
                <w:kern w:val="24"/>
              </w:rPr>
              <w:t>L</w:t>
            </w:r>
            <w:r w:rsidR="00626786">
              <w:rPr>
                <w:rFonts w:cs="Arial"/>
                <w:kern w:val="24"/>
              </w:rPr>
              <w:t>)</w:t>
            </w:r>
          </w:p>
          <w:p w14:paraId="4A6C1772" w14:textId="30C6B997" w:rsidR="00901EF8" w:rsidRPr="00793924" w:rsidRDefault="00901EF8" w:rsidP="00A348F0">
            <w:pPr>
              <w:spacing w:after="0"/>
              <w:rPr>
                <w:rFonts w:cs="Arial"/>
              </w:rPr>
            </w:pPr>
            <w:r w:rsidRPr="00793924">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793924">
              <w:rPr>
                <w:rFonts w:cs="Arial"/>
              </w:rPr>
              <w:t xml:space="preserve"> are number of packet arrivals per UE (each packet is 0.5MB)</w:t>
            </w:r>
          </w:p>
          <w:p w14:paraId="2FCC4C47" w14:textId="77777777" w:rsidR="00901EF8" w:rsidRDefault="00901EF8" w:rsidP="00A348F0">
            <w:pPr>
              <w:spacing w:after="0"/>
              <w:rPr>
                <w:rFonts w:cs="Arial"/>
              </w:rPr>
            </w:pPr>
            <w:proofErr w:type="gramStart"/>
            <w:r w:rsidRPr="00793924">
              <w:rPr>
                <w:rFonts w:cs="Arial"/>
              </w:rPr>
              <w:t>DL:UL</w:t>
            </w:r>
            <w:proofErr w:type="gramEnd"/>
            <w:r w:rsidRPr="00793924">
              <w:rPr>
                <w:rFonts w:cs="Arial"/>
              </w:rPr>
              <w:t xml:space="preserve"> traffic ratio 1:1 and 2:1 are considered</w:t>
            </w:r>
          </w:p>
          <w:p w14:paraId="7F6B5CAC" w14:textId="77777777" w:rsidR="00125647" w:rsidRDefault="00125647" w:rsidP="00A348F0">
            <w:pPr>
              <w:spacing w:after="0"/>
              <w:rPr>
                <w:rFonts w:cs="Arial"/>
              </w:rPr>
            </w:pPr>
            <w:r>
              <w:rPr>
                <w:rFonts w:cs="Arial"/>
              </w:rPr>
              <w:t xml:space="preserve">Load </w:t>
            </w:r>
            <w:proofErr w:type="gramStart"/>
            <w:r>
              <w:rPr>
                <w:rFonts w:cs="Arial"/>
              </w:rPr>
              <w:t>scenario</w:t>
            </w:r>
            <w:proofErr w:type="gramEnd"/>
          </w:p>
          <w:p w14:paraId="27E69064" w14:textId="772C5868" w:rsidR="00125647" w:rsidRPr="00793924" w:rsidRDefault="00125647" w:rsidP="00A348F0">
            <w:pPr>
              <w:spacing w:after="0"/>
              <w:rPr>
                <w:rFonts w:cs="Arial"/>
                <w:kern w:val="24"/>
              </w:rPr>
            </w:pPr>
            <w:r>
              <w:rPr>
                <w:rFonts w:cs="Arial"/>
              </w:rPr>
              <w:t>Low load       Type-2 RU &lt; 10%)</w:t>
            </w:r>
          </w:p>
          <w:p w14:paraId="4B970DCB" w14:textId="6CF17E7C" w:rsidR="00901EF8" w:rsidRPr="00793924" w:rsidRDefault="00125647" w:rsidP="00A348F0">
            <w:pPr>
              <w:spacing w:after="0"/>
              <w:rPr>
                <w:rFonts w:cs="Arial"/>
                <w:kern w:val="24"/>
              </w:rPr>
            </w:pPr>
            <w:r>
              <w:rPr>
                <w:rFonts w:cs="Arial"/>
                <w:kern w:val="24"/>
              </w:rPr>
              <w:t>Medium load Type-2 RU  20%-40%</w:t>
            </w:r>
          </w:p>
        </w:tc>
      </w:tr>
    </w:tbl>
    <w:p w14:paraId="08BAB7EB" w14:textId="77777777" w:rsidR="00901EF8" w:rsidRPr="000D449D" w:rsidRDefault="00901EF8" w:rsidP="000D449D">
      <w:pPr>
        <w:rPr>
          <w:i/>
          <w:iCs/>
        </w:rPr>
      </w:pPr>
    </w:p>
    <w:sectPr w:rsidR="00901EF8" w:rsidRPr="000D449D">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2772A4" w14:textId="77777777" w:rsidR="008F1B1E" w:rsidRDefault="008F1B1E">
      <w:pPr>
        <w:spacing w:after="0"/>
      </w:pPr>
      <w:r>
        <w:separator/>
      </w:r>
    </w:p>
  </w:endnote>
  <w:endnote w:type="continuationSeparator" w:id="0">
    <w:p w14:paraId="5EFB2419" w14:textId="77777777" w:rsidR="008F1B1E" w:rsidRDefault="008F1B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37FE1" w14:textId="77777777" w:rsidR="008F1B1E" w:rsidRDefault="008F1B1E">
      <w:pPr>
        <w:spacing w:after="0"/>
      </w:pPr>
      <w:r>
        <w:separator/>
      </w:r>
    </w:p>
  </w:footnote>
  <w:footnote w:type="continuationSeparator" w:id="0">
    <w:p w14:paraId="582F01F5" w14:textId="77777777" w:rsidR="008F1B1E" w:rsidRDefault="008F1B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1"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88F529E"/>
    <w:multiLevelType w:val="hybridMultilevel"/>
    <w:tmpl w:val="974492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D0E3433"/>
    <w:multiLevelType w:val="hybridMultilevel"/>
    <w:tmpl w:val="7E6A4A10"/>
    <w:lvl w:ilvl="0" w:tplc="9BA6B3D4">
      <w:numFmt w:val="bullet"/>
      <w:lvlText w:val=""/>
      <w:lvlJc w:val="left"/>
      <w:pPr>
        <w:ind w:left="720" w:hanging="360"/>
      </w:pPr>
      <w:rPr>
        <w:rFonts w:ascii="Wingdings" w:eastAsia="Times New Roman"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AD24BD"/>
    <w:multiLevelType w:val="hybridMultilevel"/>
    <w:tmpl w:val="210AEE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A6639E"/>
    <w:multiLevelType w:val="hybridMultilevel"/>
    <w:tmpl w:val="D6A05262"/>
    <w:lvl w:ilvl="0" w:tplc="040C000F">
      <w:start w:val="1"/>
      <w:numFmt w:val="decimal"/>
      <w:lvlText w:val="%1."/>
      <w:lvlJc w:val="left"/>
      <w:pPr>
        <w:ind w:left="774" w:hanging="360"/>
      </w:pPr>
    </w:lvl>
    <w:lvl w:ilvl="1" w:tplc="040C0019" w:tentative="1">
      <w:start w:val="1"/>
      <w:numFmt w:val="lowerLetter"/>
      <w:lvlText w:val="%2."/>
      <w:lvlJc w:val="left"/>
      <w:pPr>
        <w:ind w:left="1494" w:hanging="360"/>
      </w:pPr>
    </w:lvl>
    <w:lvl w:ilvl="2" w:tplc="040C001B" w:tentative="1">
      <w:start w:val="1"/>
      <w:numFmt w:val="lowerRoman"/>
      <w:lvlText w:val="%3."/>
      <w:lvlJc w:val="right"/>
      <w:pPr>
        <w:ind w:left="2214" w:hanging="180"/>
      </w:pPr>
    </w:lvl>
    <w:lvl w:ilvl="3" w:tplc="040C000F" w:tentative="1">
      <w:start w:val="1"/>
      <w:numFmt w:val="decimal"/>
      <w:lvlText w:val="%4."/>
      <w:lvlJc w:val="left"/>
      <w:pPr>
        <w:ind w:left="2934" w:hanging="360"/>
      </w:pPr>
    </w:lvl>
    <w:lvl w:ilvl="4" w:tplc="040C0019" w:tentative="1">
      <w:start w:val="1"/>
      <w:numFmt w:val="lowerLetter"/>
      <w:lvlText w:val="%5."/>
      <w:lvlJc w:val="left"/>
      <w:pPr>
        <w:ind w:left="3654" w:hanging="360"/>
      </w:pPr>
    </w:lvl>
    <w:lvl w:ilvl="5" w:tplc="040C001B" w:tentative="1">
      <w:start w:val="1"/>
      <w:numFmt w:val="lowerRoman"/>
      <w:lvlText w:val="%6."/>
      <w:lvlJc w:val="right"/>
      <w:pPr>
        <w:ind w:left="4374" w:hanging="180"/>
      </w:pPr>
    </w:lvl>
    <w:lvl w:ilvl="6" w:tplc="040C000F" w:tentative="1">
      <w:start w:val="1"/>
      <w:numFmt w:val="decimal"/>
      <w:lvlText w:val="%7."/>
      <w:lvlJc w:val="left"/>
      <w:pPr>
        <w:ind w:left="5094" w:hanging="360"/>
      </w:pPr>
    </w:lvl>
    <w:lvl w:ilvl="7" w:tplc="040C0019" w:tentative="1">
      <w:start w:val="1"/>
      <w:numFmt w:val="lowerLetter"/>
      <w:lvlText w:val="%8."/>
      <w:lvlJc w:val="left"/>
      <w:pPr>
        <w:ind w:left="5814" w:hanging="360"/>
      </w:pPr>
    </w:lvl>
    <w:lvl w:ilvl="8" w:tplc="040C001B" w:tentative="1">
      <w:start w:val="1"/>
      <w:numFmt w:val="lowerRoman"/>
      <w:lvlText w:val="%9."/>
      <w:lvlJc w:val="right"/>
      <w:pPr>
        <w:ind w:left="6534"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8519EC"/>
    <w:multiLevelType w:val="hybridMultilevel"/>
    <w:tmpl w:val="57C0F0D0"/>
    <w:lvl w:ilvl="0" w:tplc="B5A8667A">
      <w:numFmt w:val="bullet"/>
      <w:lvlText w:val="-"/>
      <w:lvlJc w:val="left"/>
      <w:pPr>
        <w:ind w:left="760" w:hanging="360"/>
      </w:pPr>
      <w:rPr>
        <w:rFonts w:ascii="Times" w:eastAsia="Batang" w:hAnsi="Times" w:cs="Times" w:hint="default"/>
      </w:rPr>
    </w:lvl>
    <w:lvl w:ilvl="1" w:tplc="50005E72">
      <w:numFmt w:val="bullet"/>
      <w:lvlText w:val="•"/>
      <w:lvlJc w:val="left"/>
      <w:pPr>
        <w:ind w:left="1160" w:hanging="36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0D1673"/>
    <w:multiLevelType w:val="hybridMultilevel"/>
    <w:tmpl w:val="6D54B53C"/>
    <w:lvl w:ilvl="0" w:tplc="3E7A6118">
      <w:start w:val="1"/>
      <w:numFmt w:val="low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622644D"/>
    <w:multiLevelType w:val="hybridMultilevel"/>
    <w:tmpl w:val="79D2D4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6489936">
    <w:abstractNumId w:val="1"/>
  </w:num>
  <w:num w:numId="2" w16cid:durableId="512574993">
    <w:abstractNumId w:val="16"/>
  </w:num>
  <w:num w:numId="3" w16cid:durableId="1637418349">
    <w:abstractNumId w:val="18"/>
  </w:num>
  <w:num w:numId="4" w16cid:durableId="1559976299">
    <w:abstractNumId w:val="0"/>
  </w:num>
  <w:num w:numId="5" w16cid:durableId="1610702787">
    <w:abstractNumId w:val="11"/>
  </w:num>
  <w:num w:numId="6" w16cid:durableId="319701813">
    <w:abstractNumId w:val="12"/>
  </w:num>
  <w:num w:numId="7" w16cid:durableId="422841179">
    <w:abstractNumId w:val="8"/>
  </w:num>
  <w:num w:numId="8" w16cid:durableId="1485969985">
    <w:abstractNumId w:val="14"/>
  </w:num>
  <w:num w:numId="9" w16cid:durableId="1911387125">
    <w:abstractNumId w:val="20"/>
  </w:num>
  <w:num w:numId="10" w16cid:durableId="1082020988">
    <w:abstractNumId w:val="9"/>
  </w:num>
  <w:num w:numId="11" w16cid:durableId="1614048576">
    <w:abstractNumId w:val="26"/>
  </w:num>
  <w:num w:numId="12" w16cid:durableId="1272739604">
    <w:abstractNumId w:val="22"/>
  </w:num>
  <w:num w:numId="13" w16cid:durableId="420757746">
    <w:abstractNumId w:val="17"/>
  </w:num>
  <w:num w:numId="14" w16cid:durableId="1310550327">
    <w:abstractNumId w:val="27"/>
  </w:num>
  <w:num w:numId="15" w16cid:durableId="1126192502">
    <w:abstractNumId w:val="19"/>
  </w:num>
  <w:num w:numId="16" w16cid:durableId="1146894482">
    <w:abstractNumId w:val="24"/>
  </w:num>
  <w:num w:numId="17" w16cid:durableId="815148711">
    <w:abstractNumId w:val="25"/>
  </w:num>
  <w:num w:numId="18" w16cid:durableId="528227147">
    <w:abstractNumId w:val="5"/>
  </w:num>
  <w:num w:numId="19" w16cid:durableId="1325474963">
    <w:abstractNumId w:val="15"/>
  </w:num>
  <w:num w:numId="20" w16cid:durableId="856500517">
    <w:abstractNumId w:val="4"/>
  </w:num>
  <w:num w:numId="21" w16cid:durableId="1837843793">
    <w:abstractNumId w:val="23"/>
  </w:num>
  <w:num w:numId="22" w16cid:durableId="2003583968">
    <w:abstractNumId w:val="10"/>
  </w:num>
  <w:num w:numId="23" w16cid:durableId="944000777">
    <w:abstractNumId w:val="2"/>
  </w:num>
  <w:num w:numId="24" w16cid:durableId="1928884587">
    <w:abstractNumId w:val="7"/>
  </w:num>
  <w:num w:numId="25" w16cid:durableId="501552067">
    <w:abstractNumId w:val="3"/>
  </w:num>
  <w:num w:numId="26" w16cid:durableId="2036543389">
    <w:abstractNumId w:val="6"/>
  </w:num>
  <w:num w:numId="27" w16cid:durableId="1085420451">
    <w:abstractNumId w:val="13"/>
  </w:num>
  <w:num w:numId="28" w16cid:durableId="154220430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24C"/>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0A03"/>
    <w:rsid w:val="00020DE6"/>
    <w:rsid w:val="00021511"/>
    <w:rsid w:val="00021A53"/>
    <w:rsid w:val="00024B06"/>
    <w:rsid w:val="00024ECE"/>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2D37"/>
    <w:rsid w:val="0005377A"/>
    <w:rsid w:val="00054E3E"/>
    <w:rsid w:val="00055278"/>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6F5A"/>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69CE"/>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1A5"/>
    <w:rsid w:val="000B0760"/>
    <w:rsid w:val="000B0EAB"/>
    <w:rsid w:val="000B0F29"/>
    <w:rsid w:val="000B2FE8"/>
    <w:rsid w:val="000B3CE8"/>
    <w:rsid w:val="000B3F22"/>
    <w:rsid w:val="000B4E95"/>
    <w:rsid w:val="000B4FEA"/>
    <w:rsid w:val="000B506C"/>
    <w:rsid w:val="000B53AB"/>
    <w:rsid w:val="000B6B1E"/>
    <w:rsid w:val="000B6FF9"/>
    <w:rsid w:val="000C2153"/>
    <w:rsid w:val="000C24FB"/>
    <w:rsid w:val="000C2520"/>
    <w:rsid w:val="000C2A5A"/>
    <w:rsid w:val="000C3FA9"/>
    <w:rsid w:val="000C4147"/>
    <w:rsid w:val="000C46FC"/>
    <w:rsid w:val="000C56B7"/>
    <w:rsid w:val="000C5798"/>
    <w:rsid w:val="000C5B54"/>
    <w:rsid w:val="000C6221"/>
    <w:rsid w:val="000C684D"/>
    <w:rsid w:val="000C6F14"/>
    <w:rsid w:val="000D087E"/>
    <w:rsid w:val="000D0A06"/>
    <w:rsid w:val="000D0C42"/>
    <w:rsid w:val="000D1690"/>
    <w:rsid w:val="000D1764"/>
    <w:rsid w:val="000D21BC"/>
    <w:rsid w:val="000D2E0C"/>
    <w:rsid w:val="000D3338"/>
    <w:rsid w:val="000D3BAA"/>
    <w:rsid w:val="000D42E0"/>
    <w:rsid w:val="000D449D"/>
    <w:rsid w:val="000D4867"/>
    <w:rsid w:val="000D4DB3"/>
    <w:rsid w:val="000D5383"/>
    <w:rsid w:val="000D5EA3"/>
    <w:rsid w:val="000D61EA"/>
    <w:rsid w:val="000D64A5"/>
    <w:rsid w:val="000D6E5D"/>
    <w:rsid w:val="000D75B1"/>
    <w:rsid w:val="000E0023"/>
    <w:rsid w:val="000E05C9"/>
    <w:rsid w:val="000E07CB"/>
    <w:rsid w:val="000E18D0"/>
    <w:rsid w:val="000E1F41"/>
    <w:rsid w:val="000E200C"/>
    <w:rsid w:val="000E27A5"/>
    <w:rsid w:val="000E3224"/>
    <w:rsid w:val="000E3680"/>
    <w:rsid w:val="000E38B5"/>
    <w:rsid w:val="000E3F81"/>
    <w:rsid w:val="000E4048"/>
    <w:rsid w:val="000E45D5"/>
    <w:rsid w:val="000E5884"/>
    <w:rsid w:val="000E5991"/>
    <w:rsid w:val="000E5A2D"/>
    <w:rsid w:val="000E5B7E"/>
    <w:rsid w:val="000E5C5E"/>
    <w:rsid w:val="000E6305"/>
    <w:rsid w:val="000E6BA4"/>
    <w:rsid w:val="000E6E22"/>
    <w:rsid w:val="000E7012"/>
    <w:rsid w:val="000E7256"/>
    <w:rsid w:val="000F14BB"/>
    <w:rsid w:val="000F153D"/>
    <w:rsid w:val="000F18C8"/>
    <w:rsid w:val="000F195C"/>
    <w:rsid w:val="000F1E20"/>
    <w:rsid w:val="000F254E"/>
    <w:rsid w:val="000F32CB"/>
    <w:rsid w:val="000F379C"/>
    <w:rsid w:val="000F3931"/>
    <w:rsid w:val="000F44FF"/>
    <w:rsid w:val="000F5AE9"/>
    <w:rsid w:val="000F5C19"/>
    <w:rsid w:val="000F6B6D"/>
    <w:rsid w:val="000F6F35"/>
    <w:rsid w:val="000F7AEB"/>
    <w:rsid w:val="001013FB"/>
    <w:rsid w:val="00102266"/>
    <w:rsid w:val="00102382"/>
    <w:rsid w:val="001023F4"/>
    <w:rsid w:val="00103D88"/>
    <w:rsid w:val="00103F18"/>
    <w:rsid w:val="0010407C"/>
    <w:rsid w:val="00104B73"/>
    <w:rsid w:val="00104ED9"/>
    <w:rsid w:val="00106798"/>
    <w:rsid w:val="00107820"/>
    <w:rsid w:val="00111A6F"/>
    <w:rsid w:val="0011292B"/>
    <w:rsid w:val="00112AE3"/>
    <w:rsid w:val="00113B67"/>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5647"/>
    <w:rsid w:val="00126705"/>
    <w:rsid w:val="00126ADC"/>
    <w:rsid w:val="00127403"/>
    <w:rsid w:val="00127AF5"/>
    <w:rsid w:val="00131FE2"/>
    <w:rsid w:val="00133029"/>
    <w:rsid w:val="001330C5"/>
    <w:rsid w:val="0013328F"/>
    <w:rsid w:val="001334C7"/>
    <w:rsid w:val="00135001"/>
    <w:rsid w:val="00135433"/>
    <w:rsid w:val="00135637"/>
    <w:rsid w:val="001358D6"/>
    <w:rsid w:val="00135B77"/>
    <w:rsid w:val="00136B4E"/>
    <w:rsid w:val="00137485"/>
    <w:rsid w:val="00137654"/>
    <w:rsid w:val="00137BC4"/>
    <w:rsid w:val="0014000A"/>
    <w:rsid w:val="00140EEC"/>
    <w:rsid w:val="001415EA"/>
    <w:rsid w:val="00141E6A"/>
    <w:rsid w:val="00143787"/>
    <w:rsid w:val="0014418B"/>
    <w:rsid w:val="001443E8"/>
    <w:rsid w:val="00145102"/>
    <w:rsid w:val="00146F34"/>
    <w:rsid w:val="001508E0"/>
    <w:rsid w:val="00150AC1"/>
    <w:rsid w:val="00151090"/>
    <w:rsid w:val="0015183D"/>
    <w:rsid w:val="00151BB9"/>
    <w:rsid w:val="001524D5"/>
    <w:rsid w:val="00154799"/>
    <w:rsid w:val="00154DBA"/>
    <w:rsid w:val="00155464"/>
    <w:rsid w:val="00155BBC"/>
    <w:rsid w:val="00155E4E"/>
    <w:rsid w:val="00156370"/>
    <w:rsid w:val="001609E3"/>
    <w:rsid w:val="0016114C"/>
    <w:rsid w:val="00163319"/>
    <w:rsid w:val="001637C7"/>
    <w:rsid w:val="00163CA1"/>
    <w:rsid w:val="00163FD2"/>
    <w:rsid w:val="00164A1C"/>
    <w:rsid w:val="00164E12"/>
    <w:rsid w:val="00166085"/>
    <w:rsid w:val="0016623E"/>
    <w:rsid w:val="00166C9B"/>
    <w:rsid w:val="00167D75"/>
    <w:rsid w:val="00167E59"/>
    <w:rsid w:val="001707A1"/>
    <w:rsid w:val="00170D90"/>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3C43"/>
    <w:rsid w:val="00183E76"/>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3CC"/>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4F25"/>
    <w:rsid w:val="001B61BD"/>
    <w:rsid w:val="001B7101"/>
    <w:rsid w:val="001B7E3D"/>
    <w:rsid w:val="001B7F01"/>
    <w:rsid w:val="001C1110"/>
    <w:rsid w:val="001C2385"/>
    <w:rsid w:val="001C4CFC"/>
    <w:rsid w:val="001C5093"/>
    <w:rsid w:val="001C520A"/>
    <w:rsid w:val="001C5412"/>
    <w:rsid w:val="001C5BCB"/>
    <w:rsid w:val="001C603A"/>
    <w:rsid w:val="001C6392"/>
    <w:rsid w:val="001C717C"/>
    <w:rsid w:val="001C77EC"/>
    <w:rsid w:val="001C7E3A"/>
    <w:rsid w:val="001D0578"/>
    <w:rsid w:val="001D08F9"/>
    <w:rsid w:val="001D148D"/>
    <w:rsid w:val="001D19EC"/>
    <w:rsid w:val="001D28DA"/>
    <w:rsid w:val="001D3126"/>
    <w:rsid w:val="001D3F36"/>
    <w:rsid w:val="001D46EB"/>
    <w:rsid w:val="001D4C3A"/>
    <w:rsid w:val="001D5249"/>
    <w:rsid w:val="001D628C"/>
    <w:rsid w:val="001D6AE7"/>
    <w:rsid w:val="001D6D3A"/>
    <w:rsid w:val="001D6DC0"/>
    <w:rsid w:val="001D72AA"/>
    <w:rsid w:val="001D75A9"/>
    <w:rsid w:val="001D768F"/>
    <w:rsid w:val="001D7EE4"/>
    <w:rsid w:val="001D7F2C"/>
    <w:rsid w:val="001E117E"/>
    <w:rsid w:val="001E19CA"/>
    <w:rsid w:val="001E1B1B"/>
    <w:rsid w:val="001E251C"/>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1E2"/>
    <w:rsid w:val="00210478"/>
    <w:rsid w:val="0021076C"/>
    <w:rsid w:val="0021227B"/>
    <w:rsid w:val="002128AD"/>
    <w:rsid w:val="00212AA6"/>
    <w:rsid w:val="00212C40"/>
    <w:rsid w:val="00212D09"/>
    <w:rsid w:val="00213FA4"/>
    <w:rsid w:val="002143FA"/>
    <w:rsid w:val="00214E6A"/>
    <w:rsid w:val="00217CB7"/>
    <w:rsid w:val="0022126E"/>
    <w:rsid w:val="00221501"/>
    <w:rsid w:val="0022152E"/>
    <w:rsid w:val="00221578"/>
    <w:rsid w:val="00221842"/>
    <w:rsid w:val="0022187E"/>
    <w:rsid w:val="00221BD7"/>
    <w:rsid w:val="002229EE"/>
    <w:rsid w:val="00223747"/>
    <w:rsid w:val="002240CF"/>
    <w:rsid w:val="00225207"/>
    <w:rsid w:val="00225A04"/>
    <w:rsid w:val="00225B07"/>
    <w:rsid w:val="0022629E"/>
    <w:rsid w:val="00226A95"/>
    <w:rsid w:val="0022793E"/>
    <w:rsid w:val="0023013B"/>
    <w:rsid w:val="0023165A"/>
    <w:rsid w:val="002326FA"/>
    <w:rsid w:val="00232820"/>
    <w:rsid w:val="00232B31"/>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19AE"/>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B8B"/>
    <w:rsid w:val="00251F92"/>
    <w:rsid w:val="002529F4"/>
    <w:rsid w:val="00253261"/>
    <w:rsid w:val="00254521"/>
    <w:rsid w:val="00254CE1"/>
    <w:rsid w:val="00254F05"/>
    <w:rsid w:val="0025506B"/>
    <w:rsid w:val="00255B1A"/>
    <w:rsid w:val="0025719F"/>
    <w:rsid w:val="002603E2"/>
    <w:rsid w:val="00260650"/>
    <w:rsid w:val="00260CA0"/>
    <w:rsid w:val="002616DC"/>
    <w:rsid w:val="00261CDB"/>
    <w:rsid w:val="00264F18"/>
    <w:rsid w:val="0026564E"/>
    <w:rsid w:val="00267AC4"/>
    <w:rsid w:val="00267CF0"/>
    <w:rsid w:val="00267E97"/>
    <w:rsid w:val="0027008D"/>
    <w:rsid w:val="0027141A"/>
    <w:rsid w:val="00271DCE"/>
    <w:rsid w:val="00272106"/>
    <w:rsid w:val="00272E0A"/>
    <w:rsid w:val="00272F28"/>
    <w:rsid w:val="00272F47"/>
    <w:rsid w:val="00273362"/>
    <w:rsid w:val="0027341F"/>
    <w:rsid w:val="0027350B"/>
    <w:rsid w:val="00273A1B"/>
    <w:rsid w:val="00275768"/>
    <w:rsid w:val="00275ADA"/>
    <w:rsid w:val="00277A15"/>
    <w:rsid w:val="00277CCE"/>
    <w:rsid w:val="00277FF0"/>
    <w:rsid w:val="00281588"/>
    <w:rsid w:val="00281A65"/>
    <w:rsid w:val="0028281D"/>
    <w:rsid w:val="00283B1C"/>
    <w:rsid w:val="00284117"/>
    <w:rsid w:val="0028535F"/>
    <w:rsid w:val="00285F17"/>
    <w:rsid w:val="00286506"/>
    <w:rsid w:val="002868B0"/>
    <w:rsid w:val="00286C45"/>
    <w:rsid w:val="0028778C"/>
    <w:rsid w:val="00287B3C"/>
    <w:rsid w:val="00287E97"/>
    <w:rsid w:val="00287F21"/>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3D94"/>
    <w:rsid w:val="002A52FB"/>
    <w:rsid w:val="002A5D66"/>
    <w:rsid w:val="002A6EAB"/>
    <w:rsid w:val="002A7132"/>
    <w:rsid w:val="002A7E1B"/>
    <w:rsid w:val="002B1095"/>
    <w:rsid w:val="002B18B7"/>
    <w:rsid w:val="002B1B1C"/>
    <w:rsid w:val="002B3A1A"/>
    <w:rsid w:val="002B4F94"/>
    <w:rsid w:val="002B5810"/>
    <w:rsid w:val="002B5926"/>
    <w:rsid w:val="002B65DD"/>
    <w:rsid w:val="002C0C00"/>
    <w:rsid w:val="002C0FA5"/>
    <w:rsid w:val="002C1220"/>
    <w:rsid w:val="002C14F1"/>
    <w:rsid w:val="002C1969"/>
    <w:rsid w:val="002C2AA8"/>
    <w:rsid w:val="002C3BAD"/>
    <w:rsid w:val="002C40E0"/>
    <w:rsid w:val="002C4234"/>
    <w:rsid w:val="002C4C84"/>
    <w:rsid w:val="002C4FDD"/>
    <w:rsid w:val="002C5575"/>
    <w:rsid w:val="002C5906"/>
    <w:rsid w:val="002C6520"/>
    <w:rsid w:val="002C6BF4"/>
    <w:rsid w:val="002C6E1A"/>
    <w:rsid w:val="002C6FC7"/>
    <w:rsid w:val="002C6FF3"/>
    <w:rsid w:val="002C7497"/>
    <w:rsid w:val="002C7954"/>
    <w:rsid w:val="002D0B80"/>
    <w:rsid w:val="002D11B5"/>
    <w:rsid w:val="002D16E9"/>
    <w:rsid w:val="002D19F9"/>
    <w:rsid w:val="002D1BA6"/>
    <w:rsid w:val="002D22AF"/>
    <w:rsid w:val="002D3384"/>
    <w:rsid w:val="002D3C8A"/>
    <w:rsid w:val="002D3DE4"/>
    <w:rsid w:val="002D3ECB"/>
    <w:rsid w:val="002D4071"/>
    <w:rsid w:val="002D413C"/>
    <w:rsid w:val="002D56B7"/>
    <w:rsid w:val="002D6B24"/>
    <w:rsid w:val="002D786A"/>
    <w:rsid w:val="002D798F"/>
    <w:rsid w:val="002E002F"/>
    <w:rsid w:val="002E0B72"/>
    <w:rsid w:val="002E1B60"/>
    <w:rsid w:val="002E3217"/>
    <w:rsid w:val="002E3A86"/>
    <w:rsid w:val="002E3DCA"/>
    <w:rsid w:val="002E4563"/>
    <w:rsid w:val="002E49B4"/>
    <w:rsid w:val="002E4ECD"/>
    <w:rsid w:val="002E5208"/>
    <w:rsid w:val="002E692C"/>
    <w:rsid w:val="002E7372"/>
    <w:rsid w:val="002E7711"/>
    <w:rsid w:val="002E7BD4"/>
    <w:rsid w:val="002E7F7E"/>
    <w:rsid w:val="002F0434"/>
    <w:rsid w:val="002F10C7"/>
    <w:rsid w:val="002F129C"/>
    <w:rsid w:val="002F1791"/>
    <w:rsid w:val="002F1B2E"/>
    <w:rsid w:val="002F2A1A"/>
    <w:rsid w:val="002F2C45"/>
    <w:rsid w:val="002F3704"/>
    <w:rsid w:val="002F3D63"/>
    <w:rsid w:val="002F61D0"/>
    <w:rsid w:val="002F667A"/>
    <w:rsid w:val="002F6AE3"/>
    <w:rsid w:val="002F78C5"/>
    <w:rsid w:val="00300FBC"/>
    <w:rsid w:val="00301E0D"/>
    <w:rsid w:val="003024AF"/>
    <w:rsid w:val="003035AE"/>
    <w:rsid w:val="00303A76"/>
    <w:rsid w:val="00303D47"/>
    <w:rsid w:val="00303F97"/>
    <w:rsid w:val="00304082"/>
    <w:rsid w:val="00304162"/>
    <w:rsid w:val="00304A79"/>
    <w:rsid w:val="00305387"/>
    <w:rsid w:val="0030555C"/>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85"/>
    <w:rsid w:val="00325EDB"/>
    <w:rsid w:val="00326093"/>
    <w:rsid w:val="00326E72"/>
    <w:rsid w:val="00326E78"/>
    <w:rsid w:val="0032714E"/>
    <w:rsid w:val="00327911"/>
    <w:rsid w:val="00327BA2"/>
    <w:rsid w:val="00330B3E"/>
    <w:rsid w:val="00330C8F"/>
    <w:rsid w:val="00330DBB"/>
    <w:rsid w:val="00331B51"/>
    <w:rsid w:val="00333E9C"/>
    <w:rsid w:val="00334162"/>
    <w:rsid w:val="003349EB"/>
    <w:rsid w:val="00334A30"/>
    <w:rsid w:val="00334E7B"/>
    <w:rsid w:val="003353EF"/>
    <w:rsid w:val="00336F9E"/>
    <w:rsid w:val="00341AF0"/>
    <w:rsid w:val="0034206C"/>
    <w:rsid w:val="00342AD1"/>
    <w:rsid w:val="0034371B"/>
    <w:rsid w:val="00343A73"/>
    <w:rsid w:val="00343A7A"/>
    <w:rsid w:val="00344303"/>
    <w:rsid w:val="00344989"/>
    <w:rsid w:val="00345BEE"/>
    <w:rsid w:val="00346189"/>
    <w:rsid w:val="003476F4"/>
    <w:rsid w:val="00351B9E"/>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A8E"/>
    <w:rsid w:val="00363CF0"/>
    <w:rsid w:val="00363DE9"/>
    <w:rsid w:val="00363F8F"/>
    <w:rsid w:val="003641EB"/>
    <w:rsid w:val="00364202"/>
    <w:rsid w:val="00364459"/>
    <w:rsid w:val="0036529A"/>
    <w:rsid w:val="00365EBF"/>
    <w:rsid w:val="003662EC"/>
    <w:rsid w:val="003663AC"/>
    <w:rsid w:val="003668A7"/>
    <w:rsid w:val="00367410"/>
    <w:rsid w:val="003674AD"/>
    <w:rsid w:val="003676E4"/>
    <w:rsid w:val="003707A4"/>
    <w:rsid w:val="00370846"/>
    <w:rsid w:val="00372F6E"/>
    <w:rsid w:val="00373604"/>
    <w:rsid w:val="00373B3C"/>
    <w:rsid w:val="00374FC1"/>
    <w:rsid w:val="00375A5D"/>
    <w:rsid w:val="00375CC6"/>
    <w:rsid w:val="003760E0"/>
    <w:rsid w:val="00376607"/>
    <w:rsid w:val="00376F69"/>
    <w:rsid w:val="00376F9F"/>
    <w:rsid w:val="00377392"/>
    <w:rsid w:val="00377562"/>
    <w:rsid w:val="00380828"/>
    <w:rsid w:val="00380EB6"/>
    <w:rsid w:val="0038182B"/>
    <w:rsid w:val="00382086"/>
    <w:rsid w:val="003825BB"/>
    <w:rsid w:val="0038301A"/>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1B25"/>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3525"/>
    <w:rsid w:val="003A4F40"/>
    <w:rsid w:val="003A57AD"/>
    <w:rsid w:val="003A6F94"/>
    <w:rsid w:val="003A7694"/>
    <w:rsid w:val="003B14DB"/>
    <w:rsid w:val="003B1909"/>
    <w:rsid w:val="003B232D"/>
    <w:rsid w:val="003B23ED"/>
    <w:rsid w:val="003B4047"/>
    <w:rsid w:val="003B4860"/>
    <w:rsid w:val="003B5A51"/>
    <w:rsid w:val="003B6124"/>
    <w:rsid w:val="003B6DD3"/>
    <w:rsid w:val="003B7679"/>
    <w:rsid w:val="003C038E"/>
    <w:rsid w:val="003C0A21"/>
    <w:rsid w:val="003C157F"/>
    <w:rsid w:val="003C1D85"/>
    <w:rsid w:val="003C2007"/>
    <w:rsid w:val="003C2270"/>
    <w:rsid w:val="003C30B2"/>
    <w:rsid w:val="003C31A1"/>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E7884"/>
    <w:rsid w:val="003F27F8"/>
    <w:rsid w:val="003F37CB"/>
    <w:rsid w:val="003F3AF9"/>
    <w:rsid w:val="003F4180"/>
    <w:rsid w:val="003F475A"/>
    <w:rsid w:val="003F5DB1"/>
    <w:rsid w:val="00400D7D"/>
    <w:rsid w:val="00402420"/>
    <w:rsid w:val="004026A9"/>
    <w:rsid w:val="00403540"/>
    <w:rsid w:val="00403689"/>
    <w:rsid w:val="00403764"/>
    <w:rsid w:val="0040383C"/>
    <w:rsid w:val="004040A2"/>
    <w:rsid w:val="00404B76"/>
    <w:rsid w:val="00405534"/>
    <w:rsid w:val="004060B0"/>
    <w:rsid w:val="00406D72"/>
    <w:rsid w:val="00406E29"/>
    <w:rsid w:val="0040770C"/>
    <w:rsid w:val="00411172"/>
    <w:rsid w:val="004124E9"/>
    <w:rsid w:val="0041284A"/>
    <w:rsid w:val="00413DC7"/>
    <w:rsid w:val="00414026"/>
    <w:rsid w:val="0041454B"/>
    <w:rsid w:val="0041462A"/>
    <w:rsid w:val="00414A4B"/>
    <w:rsid w:val="004151F7"/>
    <w:rsid w:val="00415C86"/>
    <w:rsid w:val="00416BFF"/>
    <w:rsid w:val="00417C65"/>
    <w:rsid w:val="00417D33"/>
    <w:rsid w:val="00420657"/>
    <w:rsid w:val="0042135D"/>
    <w:rsid w:val="00421726"/>
    <w:rsid w:val="00423B5E"/>
    <w:rsid w:val="004243C8"/>
    <w:rsid w:val="00424487"/>
    <w:rsid w:val="0042455A"/>
    <w:rsid w:val="004248FA"/>
    <w:rsid w:val="004319CD"/>
    <w:rsid w:val="00432105"/>
    <w:rsid w:val="0043311C"/>
    <w:rsid w:val="00433AF8"/>
    <w:rsid w:val="00433F58"/>
    <w:rsid w:val="00435F58"/>
    <w:rsid w:val="00436031"/>
    <w:rsid w:val="00436C68"/>
    <w:rsid w:val="00436DFE"/>
    <w:rsid w:val="00437720"/>
    <w:rsid w:val="00437A3C"/>
    <w:rsid w:val="00437F55"/>
    <w:rsid w:val="0044049B"/>
    <w:rsid w:val="00440905"/>
    <w:rsid w:val="00440C2E"/>
    <w:rsid w:val="00441B8B"/>
    <w:rsid w:val="00442888"/>
    <w:rsid w:val="004432D3"/>
    <w:rsid w:val="00443DC7"/>
    <w:rsid w:val="00444BB8"/>
    <w:rsid w:val="00444EE1"/>
    <w:rsid w:val="00445D3F"/>
    <w:rsid w:val="00445F26"/>
    <w:rsid w:val="00446A0A"/>
    <w:rsid w:val="004478B6"/>
    <w:rsid w:val="00450307"/>
    <w:rsid w:val="0045042C"/>
    <w:rsid w:val="0045092C"/>
    <w:rsid w:val="00450B13"/>
    <w:rsid w:val="00450EED"/>
    <w:rsid w:val="00451022"/>
    <w:rsid w:val="00451356"/>
    <w:rsid w:val="0045137B"/>
    <w:rsid w:val="00451891"/>
    <w:rsid w:val="00453595"/>
    <w:rsid w:val="004544D8"/>
    <w:rsid w:val="00454938"/>
    <w:rsid w:val="00456988"/>
    <w:rsid w:val="00456A8C"/>
    <w:rsid w:val="00456C4A"/>
    <w:rsid w:val="00457DD8"/>
    <w:rsid w:val="00457DDF"/>
    <w:rsid w:val="00460A8D"/>
    <w:rsid w:val="00461572"/>
    <w:rsid w:val="00461BB2"/>
    <w:rsid w:val="00461DC9"/>
    <w:rsid w:val="00463C49"/>
    <w:rsid w:val="00463D3B"/>
    <w:rsid w:val="00465BCC"/>
    <w:rsid w:val="004660FD"/>
    <w:rsid w:val="00466B53"/>
    <w:rsid w:val="004677D3"/>
    <w:rsid w:val="00470765"/>
    <w:rsid w:val="00470D40"/>
    <w:rsid w:val="00471117"/>
    <w:rsid w:val="004718AB"/>
    <w:rsid w:val="0047208B"/>
    <w:rsid w:val="00472ADB"/>
    <w:rsid w:val="00473720"/>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78B"/>
    <w:rsid w:val="00492BDC"/>
    <w:rsid w:val="00492FB2"/>
    <w:rsid w:val="004931C8"/>
    <w:rsid w:val="00494663"/>
    <w:rsid w:val="00494AD3"/>
    <w:rsid w:val="00495B5B"/>
    <w:rsid w:val="004961F1"/>
    <w:rsid w:val="00496D2C"/>
    <w:rsid w:val="00497211"/>
    <w:rsid w:val="004A024B"/>
    <w:rsid w:val="004A02DA"/>
    <w:rsid w:val="004A0EA1"/>
    <w:rsid w:val="004A1807"/>
    <w:rsid w:val="004A25CD"/>
    <w:rsid w:val="004A2C2E"/>
    <w:rsid w:val="004A2FC8"/>
    <w:rsid w:val="004A429F"/>
    <w:rsid w:val="004A47EA"/>
    <w:rsid w:val="004A5043"/>
    <w:rsid w:val="004A5DF4"/>
    <w:rsid w:val="004A6A30"/>
    <w:rsid w:val="004A6A39"/>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4AD6"/>
    <w:rsid w:val="004C5A2D"/>
    <w:rsid w:val="004C5CC9"/>
    <w:rsid w:val="004C6838"/>
    <w:rsid w:val="004C779F"/>
    <w:rsid w:val="004C7C58"/>
    <w:rsid w:val="004D105A"/>
    <w:rsid w:val="004D15ED"/>
    <w:rsid w:val="004D171C"/>
    <w:rsid w:val="004D2467"/>
    <w:rsid w:val="004D3504"/>
    <w:rsid w:val="004D3CC9"/>
    <w:rsid w:val="004D496A"/>
    <w:rsid w:val="004D546C"/>
    <w:rsid w:val="004D5780"/>
    <w:rsid w:val="004D581F"/>
    <w:rsid w:val="004D5BE1"/>
    <w:rsid w:val="004D6A89"/>
    <w:rsid w:val="004D7FA8"/>
    <w:rsid w:val="004E00F9"/>
    <w:rsid w:val="004E08DF"/>
    <w:rsid w:val="004E1E3D"/>
    <w:rsid w:val="004E2D49"/>
    <w:rsid w:val="004E3A3A"/>
    <w:rsid w:val="004E51DC"/>
    <w:rsid w:val="004E5533"/>
    <w:rsid w:val="004E7675"/>
    <w:rsid w:val="004E7749"/>
    <w:rsid w:val="004F02BD"/>
    <w:rsid w:val="004F18AE"/>
    <w:rsid w:val="004F20AF"/>
    <w:rsid w:val="004F20F0"/>
    <w:rsid w:val="004F25C1"/>
    <w:rsid w:val="004F38B1"/>
    <w:rsid w:val="004F3A48"/>
    <w:rsid w:val="004F40B9"/>
    <w:rsid w:val="004F4928"/>
    <w:rsid w:val="004F4C31"/>
    <w:rsid w:val="004F53C8"/>
    <w:rsid w:val="004F5D97"/>
    <w:rsid w:val="005004EA"/>
    <w:rsid w:val="00501335"/>
    <w:rsid w:val="0050141D"/>
    <w:rsid w:val="00502944"/>
    <w:rsid w:val="00503C63"/>
    <w:rsid w:val="005040BC"/>
    <w:rsid w:val="0050426B"/>
    <w:rsid w:val="00504909"/>
    <w:rsid w:val="00506892"/>
    <w:rsid w:val="005074E6"/>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3BF"/>
    <w:rsid w:val="00521D13"/>
    <w:rsid w:val="00523D73"/>
    <w:rsid w:val="0052484D"/>
    <w:rsid w:val="00524E62"/>
    <w:rsid w:val="0052583E"/>
    <w:rsid w:val="00527F45"/>
    <w:rsid w:val="00531436"/>
    <w:rsid w:val="005316A3"/>
    <w:rsid w:val="00531FF1"/>
    <w:rsid w:val="00533385"/>
    <w:rsid w:val="0053350C"/>
    <w:rsid w:val="005338FD"/>
    <w:rsid w:val="00533F54"/>
    <w:rsid w:val="00534F5F"/>
    <w:rsid w:val="00536E06"/>
    <w:rsid w:val="00537273"/>
    <w:rsid w:val="005376CD"/>
    <w:rsid w:val="00537AF3"/>
    <w:rsid w:val="00537B57"/>
    <w:rsid w:val="00537CE9"/>
    <w:rsid w:val="00540363"/>
    <w:rsid w:val="00540CE7"/>
    <w:rsid w:val="00541DD8"/>
    <w:rsid w:val="00543E27"/>
    <w:rsid w:val="00544BEB"/>
    <w:rsid w:val="005456FC"/>
    <w:rsid w:val="00545BF7"/>
    <w:rsid w:val="00545FBF"/>
    <w:rsid w:val="00547E2C"/>
    <w:rsid w:val="00551165"/>
    <w:rsid w:val="005513CD"/>
    <w:rsid w:val="00551DBC"/>
    <w:rsid w:val="00551FC3"/>
    <w:rsid w:val="00552B7F"/>
    <w:rsid w:val="00552C2E"/>
    <w:rsid w:val="0055420E"/>
    <w:rsid w:val="00554C02"/>
    <w:rsid w:val="00555492"/>
    <w:rsid w:val="00555C85"/>
    <w:rsid w:val="00556FEA"/>
    <w:rsid w:val="0055721F"/>
    <w:rsid w:val="005605E9"/>
    <w:rsid w:val="00560653"/>
    <w:rsid w:val="00561864"/>
    <w:rsid w:val="00561992"/>
    <w:rsid w:val="00561EB5"/>
    <w:rsid w:val="005634FD"/>
    <w:rsid w:val="00563C58"/>
    <w:rsid w:val="00564301"/>
    <w:rsid w:val="005658A7"/>
    <w:rsid w:val="00566431"/>
    <w:rsid w:val="00566FA9"/>
    <w:rsid w:val="00567238"/>
    <w:rsid w:val="00567C76"/>
    <w:rsid w:val="00567FCB"/>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6EA"/>
    <w:rsid w:val="00583A89"/>
    <w:rsid w:val="00583F54"/>
    <w:rsid w:val="00584663"/>
    <w:rsid w:val="005847A3"/>
    <w:rsid w:val="005848FE"/>
    <w:rsid w:val="00584F43"/>
    <w:rsid w:val="00585A3C"/>
    <w:rsid w:val="005871CF"/>
    <w:rsid w:val="00587593"/>
    <w:rsid w:val="00587AB0"/>
    <w:rsid w:val="00587D24"/>
    <w:rsid w:val="00587EED"/>
    <w:rsid w:val="00590BC2"/>
    <w:rsid w:val="00590DF1"/>
    <w:rsid w:val="005911F9"/>
    <w:rsid w:val="005916C0"/>
    <w:rsid w:val="00591C2F"/>
    <w:rsid w:val="00592292"/>
    <w:rsid w:val="00592308"/>
    <w:rsid w:val="0059394F"/>
    <w:rsid w:val="00594119"/>
    <w:rsid w:val="005946FC"/>
    <w:rsid w:val="005958E1"/>
    <w:rsid w:val="0059603B"/>
    <w:rsid w:val="005A04F9"/>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9EF"/>
    <w:rsid w:val="005B5B7D"/>
    <w:rsid w:val="005B5D51"/>
    <w:rsid w:val="005B652F"/>
    <w:rsid w:val="005C001C"/>
    <w:rsid w:val="005C080A"/>
    <w:rsid w:val="005C0F02"/>
    <w:rsid w:val="005C1C4C"/>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69A3"/>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4D33"/>
    <w:rsid w:val="005E520C"/>
    <w:rsid w:val="005E52CA"/>
    <w:rsid w:val="005E677C"/>
    <w:rsid w:val="005E73D2"/>
    <w:rsid w:val="005E758C"/>
    <w:rsid w:val="005F0535"/>
    <w:rsid w:val="005F078A"/>
    <w:rsid w:val="005F15E8"/>
    <w:rsid w:val="005F19A7"/>
    <w:rsid w:val="005F19B9"/>
    <w:rsid w:val="005F49A3"/>
    <w:rsid w:val="005F4E02"/>
    <w:rsid w:val="005F576B"/>
    <w:rsid w:val="005F6BF3"/>
    <w:rsid w:val="005F6E42"/>
    <w:rsid w:val="005F7EBC"/>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1DAA"/>
    <w:rsid w:val="0061291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305"/>
    <w:rsid w:val="00624B03"/>
    <w:rsid w:val="00624C90"/>
    <w:rsid w:val="006250B3"/>
    <w:rsid w:val="00626355"/>
    <w:rsid w:val="006263C2"/>
    <w:rsid w:val="00626786"/>
    <w:rsid w:val="00626D42"/>
    <w:rsid w:val="00630352"/>
    <w:rsid w:val="006307BC"/>
    <w:rsid w:val="00630946"/>
    <w:rsid w:val="006320A2"/>
    <w:rsid w:val="006326A5"/>
    <w:rsid w:val="006333C5"/>
    <w:rsid w:val="00633507"/>
    <w:rsid w:val="00633636"/>
    <w:rsid w:val="006350CE"/>
    <w:rsid w:val="00635364"/>
    <w:rsid w:val="006361D0"/>
    <w:rsid w:val="006368BD"/>
    <w:rsid w:val="00637DE1"/>
    <w:rsid w:val="006402B7"/>
    <w:rsid w:val="00640849"/>
    <w:rsid w:val="00640F49"/>
    <w:rsid w:val="00641269"/>
    <w:rsid w:val="0064231B"/>
    <w:rsid w:val="0064360F"/>
    <w:rsid w:val="00643E13"/>
    <w:rsid w:val="00643F2D"/>
    <w:rsid w:val="0064406B"/>
    <w:rsid w:val="00644409"/>
    <w:rsid w:val="006448CD"/>
    <w:rsid w:val="0064540F"/>
    <w:rsid w:val="00645825"/>
    <w:rsid w:val="00645BBC"/>
    <w:rsid w:val="0064612A"/>
    <w:rsid w:val="00647103"/>
    <w:rsid w:val="00647584"/>
    <w:rsid w:val="00647F06"/>
    <w:rsid w:val="006506DD"/>
    <w:rsid w:val="00650F58"/>
    <w:rsid w:val="00651681"/>
    <w:rsid w:val="0065194F"/>
    <w:rsid w:val="00651FAE"/>
    <w:rsid w:val="0065211F"/>
    <w:rsid w:val="006529F0"/>
    <w:rsid w:val="00652DD4"/>
    <w:rsid w:val="00654079"/>
    <w:rsid w:val="00654A3A"/>
    <w:rsid w:val="006559BB"/>
    <w:rsid w:val="00655BEF"/>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31E9"/>
    <w:rsid w:val="0067414F"/>
    <w:rsid w:val="006742E1"/>
    <w:rsid w:val="00674366"/>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B8A"/>
    <w:rsid w:val="00683C1B"/>
    <w:rsid w:val="006843CB"/>
    <w:rsid w:val="00684774"/>
    <w:rsid w:val="00684D58"/>
    <w:rsid w:val="0068509D"/>
    <w:rsid w:val="006875FC"/>
    <w:rsid w:val="006902AE"/>
    <w:rsid w:val="00690673"/>
    <w:rsid w:val="0069102C"/>
    <w:rsid w:val="006912C6"/>
    <w:rsid w:val="006923A8"/>
    <w:rsid w:val="00693F36"/>
    <w:rsid w:val="00693F63"/>
    <w:rsid w:val="00694A74"/>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52A"/>
    <w:rsid w:val="006A7ADE"/>
    <w:rsid w:val="006A7E66"/>
    <w:rsid w:val="006B0E78"/>
    <w:rsid w:val="006B1003"/>
    <w:rsid w:val="006B1D34"/>
    <w:rsid w:val="006B1D68"/>
    <w:rsid w:val="006B23AC"/>
    <w:rsid w:val="006B2A0E"/>
    <w:rsid w:val="006B2CFE"/>
    <w:rsid w:val="006B3075"/>
    <w:rsid w:val="006B3080"/>
    <w:rsid w:val="006B3CFC"/>
    <w:rsid w:val="006B4289"/>
    <w:rsid w:val="006B4D68"/>
    <w:rsid w:val="006B5907"/>
    <w:rsid w:val="006B5B8E"/>
    <w:rsid w:val="006B5FE5"/>
    <w:rsid w:val="006B61C5"/>
    <w:rsid w:val="006B7875"/>
    <w:rsid w:val="006C0159"/>
    <w:rsid w:val="006C0FDC"/>
    <w:rsid w:val="006C10A0"/>
    <w:rsid w:val="006C34CE"/>
    <w:rsid w:val="006C3746"/>
    <w:rsid w:val="006C39BD"/>
    <w:rsid w:val="006C3FD6"/>
    <w:rsid w:val="006C4BF6"/>
    <w:rsid w:val="006C5B42"/>
    <w:rsid w:val="006C6A24"/>
    <w:rsid w:val="006C712C"/>
    <w:rsid w:val="006C7332"/>
    <w:rsid w:val="006C7369"/>
    <w:rsid w:val="006C7FA6"/>
    <w:rsid w:val="006D1571"/>
    <w:rsid w:val="006D1876"/>
    <w:rsid w:val="006D246E"/>
    <w:rsid w:val="006D384F"/>
    <w:rsid w:val="006D3D61"/>
    <w:rsid w:val="006D41D5"/>
    <w:rsid w:val="006D57D7"/>
    <w:rsid w:val="006D62DE"/>
    <w:rsid w:val="006D6352"/>
    <w:rsid w:val="006D637C"/>
    <w:rsid w:val="006D6959"/>
    <w:rsid w:val="006D6CA9"/>
    <w:rsid w:val="006D715A"/>
    <w:rsid w:val="006D7829"/>
    <w:rsid w:val="006D7835"/>
    <w:rsid w:val="006D7903"/>
    <w:rsid w:val="006D7CBB"/>
    <w:rsid w:val="006E005F"/>
    <w:rsid w:val="006E039A"/>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1BF0"/>
    <w:rsid w:val="0070200F"/>
    <w:rsid w:val="0070274C"/>
    <w:rsid w:val="00704645"/>
    <w:rsid w:val="0070666C"/>
    <w:rsid w:val="007069B7"/>
    <w:rsid w:val="00710223"/>
    <w:rsid w:val="007104B6"/>
    <w:rsid w:val="00710564"/>
    <w:rsid w:val="00710688"/>
    <w:rsid w:val="00711744"/>
    <w:rsid w:val="00711852"/>
    <w:rsid w:val="00711F10"/>
    <w:rsid w:val="00712198"/>
    <w:rsid w:val="00712276"/>
    <w:rsid w:val="00712B56"/>
    <w:rsid w:val="0071331C"/>
    <w:rsid w:val="007135CB"/>
    <w:rsid w:val="00713760"/>
    <w:rsid w:val="00713F8E"/>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1EE5"/>
    <w:rsid w:val="00732492"/>
    <w:rsid w:val="00732D54"/>
    <w:rsid w:val="0073314F"/>
    <w:rsid w:val="00733580"/>
    <w:rsid w:val="00733C09"/>
    <w:rsid w:val="00734D0C"/>
    <w:rsid w:val="0073526E"/>
    <w:rsid w:val="00737355"/>
    <w:rsid w:val="00737C49"/>
    <w:rsid w:val="00737E53"/>
    <w:rsid w:val="0074166F"/>
    <w:rsid w:val="00741DC0"/>
    <w:rsid w:val="00741EFE"/>
    <w:rsid w:val="00742340"/>
    <w:rsid w:val="0074238D"/>
    <w:rsid w:val="0074243D"/>
    <w:rsid w:val="00742581"/>
    <w:rsid w:val="00742BD8"/>
    <w:rsid w:val="007434ED"/>
    <w:rsid w:val="00743880"/>
    <w:rsid w:val="00744118"/>
    <w:rsid w:val="00744A4E"/>
    <w:rsid w:val="00745289"/>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28FD"/>
    <w:rsid w:val="00763176"/>
    <w:rsid w:val="007632DF"/>
    <w:rsid w:val="00763542"/>
    <w:rsid w:val="00763DB1"/>
    <w:rsid w:val="00764405"/>
    <w:rsid w:val="0076583E"/>
    <w:rsid w:val="00765B0C"/>
    <w:rsid w:val="007664E6"/>
    <w:rsid w:val="0076685C"/>
    <w:rsid w:val="00766A77"/>
    <w:rsid w:val="00766B29"/>
    <w:rsid w:val="00766FE6"/>
    <w:rsid w:val="007678FE"/>
    <w:rsid w:val="00770A26"/>
    <w:rsid w:val="00770CC3"/>
    <w:rsid w:val="00771A4A"/>
    <w:rsid w:val="00771BDC"/>
    <w:rsid w:val="007738C8"/>
    <w:rsid w:val="00774669"/>
    <w:rsid w:val="00774CD0"/>
    <w:rsid w:val="00775EB5"/>
    <w:rsid w:val="00776C91"/>
    <w:rsid w:val="00777456"/>
    <w:rsid w:val="00777492"/>
    <w:rsid w:val="00777798"/>
    <w:rsid w:val="007778A5"/>
    <w:rsid w:val="007779BE"/>
    <w:rsid w:val="0078079B"/>
    <w:rsid w:val="007818F5"/>
    <w:rsid w:val="00781FB3"/>
    <w:rsid w:val="00782864"/>
    <w:rsid w:val="00782C77"/>
    <w:rsid w:val="00782D76"/>
    <w:rsid w:val="00782F84"/>
    <w:rsid w:val="007844B2"/>
    <w:rsid w:val="0078476B"/>
    <w:rsid w:val="00784E82"/>
    <w:rsid w:val="00784F93"/>
    <w:rsid w:val="00784FFB"/>
    <w:rsid w:val="00785D81"/>
    <w:rsid w:val="00786B43"/>
    <w:rsid w:val="00786E88"/>
    <w:rsid w:val="007879FF"/>
    <w:rsid w:val="00787D9E"/>
    <w:rsid w:val="007904CC"/>
    <w:rsid w:val="00790653"/>
    <w:rsid w:val="00790FC8"/>
    <w:rsid w:val="007915C6"/>
    <w:rsid w:val="0079164B"/>
    <w:rsid w:val="00791B95"/>
    <w:rsid w:val="00792234"/>
    <w:rsid w:val="00793924"/>
    <w:rsid w:val="00795B06"/>
    <w:rsid w:val="007961E5"/>
    <w:rsid w:val="007966C1"/>
    <w:rsid w:val="00797ADB"/>
    <w:rsid w:val="007A0BC6"/>
    <w:rsid w:val="007A10D0"/>
    <w:rsid w:val="007A11CB"/>
    <w:rsid w:val="007A175B"/>
    <w:rsid w:val="007A192D"/>
    <w:rsid w:val="007A1A9C"/>
    <w:rsid w:val="007A1F64"/>
    <w:rsid w:val="007A232B"/>
    <w:rsid w:val="007A4778"/>
    <w:rsid w:val="007A4C6B"/>
    <w:rsid w:val="007A4D7B"/>
    <w:rsid w:val="007A5871"/>
    <w:rsid w:val="007A6041"/>
    <w:rsid w:val="007A6259"/>
    <w:rsid w:val="007A6564"/>
    <w:rsid w:val="007A7789"/>
    <w:rsid w:val="007A7F43"/>
    <w:rsid w:val="007B03B9"/>
    <w:rsid w:val="007B0AC6"/>
    <w:rsid w:val="007B18BB"/>
    <w:rsid w:val="007B1F04"/>
    <w:rsid w:val="007B24AC"/>
    <w:rsid w:val="007B3359"/>
    <w:rsid w:val="007B4675"/>
    <w:rsid w:val="007B494C"/>
    <w:rsid w:val="007B4EAD"/>
    <w:rsid w:val="007B69E6"/>
    <w:rsid w:val="007B7F79"/>
    <w:rsid w:val="007C06C5"/>
    <w:rsid w:val="007C0DCF"/>
    <w:rsid w:val="007C1974"/>
    <w:rsid w:val="007C26EB"/>
    <w:rsid w:val="007C2767"/>
    <w:rsid w:val="007C279E"/>
    <w:rsid w:val="007C31CC"/>
    <w:rsid w:val="007C3657"/>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4ED"/>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069"/>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623F"/>
    <w:rsid w:val="008075D0"/>
    <w:rsid w:val="008075E3"/>
    <w:rsid w:val="00807EF6"/>
    <w:rsid w:val="00810058"/>
    <w:rsid w:val="0081053C"/>
    <w:rsid w:val="008116EF"/>
    <w:rsid w:val="00812929"/>
    <w:rsid w:val="008129C9"/>
    <w:rsid w:val="0081366D"/>
    <w:rsid w:val="00814D9B"/>
    <w:rsid w:val="00815E83"/>
    <w:rsid w:val="008160B1"/>
    <w:rsid w:val="008161C6"/>
    <w:rsid w:val="0081652E"/>
    <w:rsid w:val="008165D4"/>
    <w:rsid w:val="008167F5"/>
    <w:rsid w:val="00816990"/>
    <w:rsid w:val="008169FC"/>
    <w:rsid w:val="008177C1"/>
    <w:rsid w:val="00817DAA"/>
    <w:rsid w:val="00820B7E"/>
    <w:rsid w:val="00820D67"/>
    <w:rsid w:val="0082165F"/>
    <w:rsid w:val="00821B79"/>
    <w:rsid w:val="00822178"/>
    <w:rsid w:val="00822394"/>
    <w:rsid w:val="008228E3"/>
    <w:rsid w:val="00822A85"/>
    <w:rsid w:val="00823C29"/>
    <w:rsid w:val="008245C5"/>
    <w:rsid w:val="00824A3C"/>
    <w:rsid w:val="00825777"/>
    <w:rsid w:val="00825B6A"/>
    <w:rsid w:val="008264D5"/>
    <w:rsid w:val="008268B1"/>
    <w:rsid w:val="008268F4"/>
    <w:rsid w:val="008274F9"/>
    <w:rsid w:val="00830A7B"/>
    <w:rsid w:val="00831809"/>
    <w:rsid w:val="00831A94"/>
    <w:rsid w:val="00832625"/>
    <w:rsid w:val="008330EC"/>
    <w:rsid w:val="0083320F"/>
    <w:rsid w:val="00833372"/>
    <w:rsid w:val="0083350C"/>
    <w:rsid w:val="0083457C"/>
    <w:rsid w:val="00834C92"/>
    <w:rsid w:val="00835CB1"/>
    <w:rsid w:val="0083617D"/>
    <w:rsid w:val="00836729"/>
    <w:rsid w:val="0083680C"/>
    <w:rsid w:val="008402FA"/>
    <w:rsid w:val="00841881"/>
    <w:rsid w:val="00841C4A"/>
    <w:rsid w:val="008433EC"/>
    <w:rsid w:val="008438A4"/>
    <w:rsid w:val="0084460E"/>
    <w:rsid w:val="0084482E"/>
    <w:rsid w:val="00844E2D"/>
    <w:rsid w:val="008451F2"/>
    <w:rsid w:val="0084744E"/>
    <w:rsid w:val="00847520"/>
    <w:rsid w:val="0084760F"/>
    <w:rsid w:val="00847812"/>
    <w:rsid w:val="00850246"/>
    <w:rsid w:val="00850CB1"/>
    <w:rsid w:val="0085160E"/>
    <w:rsid w:val="00852657"/>
    <w:rsid w:val="00852EB9"/>
    <w:rsid w:val="00853B46"/>
    <w:rsid w:val="00853ED3"/>
    <w:rsid w:val="0085541A"/>
    <w:rsid w:val="00856F5E"/>
    <w:rsid w:val="0085703E"/>
    <w:rsid w:val="0085777C"/>
    <w:rsid w:val="00857CE5"/>
    <w:rsid w:val="00861639"/>
    <w:rsid w:val="008618A8"/>
    <w:rsid w:val="00862199"/>
    <w:rsid w:val="0086265A"/>
    <w:rsid w:val="0086332B"/>
    <w:rsid w:val="0086556F"/>
    <w:rsid w:val="00870AC0"/>
    <w:rsid w:val="00871A37"/>
    <w:rsid w:val="00872281"/>
    <w:rsid w:val="0087309E"/>
    <w:rsid w:val="008730E1"/>
    <w:rsid w:val="0087326A"/>
    <w:rsid w:val="00873478"/>
    <w:rsid w:val="00873BE1"/>
    <w:rsid w:val="00874191"/>
    <w:rsid w:val="00874A14"/>
    <w:rsid w:val="00874BD8"/>
    <w:rsid w:val="00875166"/>
    <w:rsid w:val="00875D88"/>
    <w:rsid w:val="00876468"/>
    <w:rsid w:val="00876471"/>
    <w:rsid w:val="008764DF"/>
    <w:rsid w:val="00876895"/>
    <w:rsid w:val="00876AAB"/>
    <w:rsid w:val="00876F63"/>
    <w:rsid w:val="0088217C"/>
    <w:rsid w:val="00882635"/>
    <w:rsid w:val="00882689"/>
    <w:rsid w:val="00883C2B"/>
    <w:rsid w:val="00883E3C"/>
    <w:rsid w:val="00885843"/>
    <w:rsid w:val="008859D6"/>
    <w:rsid w:val="008860B5"/>
    <w:rsid w:val="008868FB"/>
    <w:rsid w:val="00886A08"/>
    <w:rsid w:val="00887576"/>
    <w:rsid w:val="00887B71"/>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0EE6"/>
    <w:rsid w:val="008B15A4"/>
    <w:rsid w:val="008B16ED"/>
    <w:rsid w:val="008B3545"/>
    <w:rsid w:val="008B5C24"/>
    <w:rsid w:val="008B66E7"/>
    <w:rsid w:val="008B7377"/>
    <w:rsid w:val="008B7D7F"/>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020C"/>
    <w:rsid w:val="008D091D"/>
    <w:rsid w:val="008D1066"/>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45AE"/>
    <w:rsid w:val="008E6B32"/>
    <w:rsid w:val="008E72C4"/>
    <w:rsid w:val="008E7A20"/>
    <w:rsid w:val="008E7AEA"/>
    <w:rsid w:val="008F1AB0"/>
    <w:rsid w:val="008F1ABF"/>
    <w:rsid w:val="008F1B1E"/>
    <w:rsid w:val="008F207B"/>
    <w:rsid w:val="008F2892"/>
    <w:rsid w:val="008F2BFA"/>
    <w:rsid w:val="008F300D"/>
    <w:rsid w:val="008F30C6"/>
    <w:rsid w:val="008F3242"/>
    <w:rsid w:val="008F3FAA"/>
    <w:rsid w:val="008F4128"/>
    <w:rsid w:val="008F4317"/>
    <w:rsid w:val="008F4725"/>
    <w:rsid w:val="008F4977"/>
    <w:rsid w:val="008F4A99"/>
    <w:rsid w:val="008F5394"/>
    <w:rsid w:val="008F6112"/>
    <w:rsid w:val="008F6794"/>
    <w:rsid w:val="00900187"/>
    <w:rsid w:val="00900EB8"/>
    <w:rsid w:val="00900F8E"/>
    <w:rsid w:val="00900FF9"/>
    <w:rsid w:val="009010EA"/>
    <w:rsid w:val="00901888"/>
    <w:rsid w:val="00901EF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40C7"/>
    <w:rsid w:val="009251E2"/>
    <w:rsid w:val="00925312"/>
    <w:rsid w:val="0092562B"/>
    <w:rsid w:val="00925A42"/>
    <w:rsid w:val="00925DD9"/>
    <w:rsid w:val="00925F39"/>
    <w:rsid w:val="00927156"/>
    <w:rsid w:val="009274D2"/>
    <w:rsid w:val="00927687"/>
    <w:rsid w:val="00927EB5"/>
    <w:rsid w:val="00930631"/>
    <w:rsid w:val="00930B74"/>
    <w:rsid w:val="00930CFF"/>
    <w:rsid w:val="00931204"/>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6CCB"/>
    <w:rsid w:val="00947838"/>
    <w:rsid w:val="00947C62"/>
    <w:rsid w:val="00947FF0"/>
    <w:rsid w:val="009506DB"/>
    <w:rsid w:val="00950B63"/>
    <w:rsid w:val="00951547"/>
    <w:rsid w:val="009518A0"/>
    <w:rsid w:val="00951A14"/>
    <w:rsid w:val="00951ADE"/>
    <w:rsid w:val="0095207C"/>
    <w:rsid w:val="009540A1"/>
    <w:rsid w:val="0095481B"/>
    <w:rsid w:val="009548FD"/>
    <w:rsid w:val="00954A66"/>
    <w:rsid w:val="00954CEB"/>
    <w:rsid w:val="009553BB"/>
    <w:rsid w:val="00955BC5"/>
    <w:rsid w:val="00955FF1"/>
    <w:rsid w:val="009575AA"/>
    <w:rsid w:val="00957E24"/>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4FEA"/>
    <w:rsid w:val="009757EF"/>
    <w:rsid w:val="00975A2D"/>
    <w:rsid w:val="00976381"/>
    <w:rsid w:val="009765D7"/>
    <w:rsid w:val="0097763C"/>
    <w:rsid w:val="00977ACC"/>
    <w:rsid w:val="00977B50"/>
    <w:rsid w:val="009801B0"/>
    <w:rsid w:val="00980885"/>
    <w:rsid w:val="00981746"/>
    <w:rsid w:val="00981AEE"/>
    <w:rsid w:val="009835F1"/>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2D80"/>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5A6C"/>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9F1"/>
    <w:rsid w:val="009D1A15"/>
    <w:rsid w:val="009D1DFE"/>
    <w:rsid w:val="009D27EA"/>
    <w:rsid w:val="009D5CF3"/>
    <w:rsid w:val="009D5DF2"/>
    <w:rsid w:val="009D64A6"/>
    <w:rsid w:val="009D6D83"/>
    <w:rsid w:val="009D6DCA"/>
    <w:rsid w:val="009D79DD"/>
    <w:rsid w:val="009E05A7"/>
    <w:rsid w:val="009E0E02"/>
    <w:rsid w:val="009E1CD8"/>
    <w:rsid w:val="009E1D39"/>
    <w:rsid w:val="009E22B5"/>
    <w:rsid w:val="009E35C5"/>
    <w:rsid w:val="009E3624"/>
    <w:rsid w:val="009E39C1"/>
    <w:rsid w:val="009E3BD9"/>
    <w:rsid w:val="009E47E6"/>
    <w:rsid w:val="009E53AA"/>
    <w:rsid w:val="009E6FB1"/>
    <w:rsid w:val="009F0628"/>
    <w:rsid w:val="009F0CBF"/>
    <w:rsid w:val="009F1F50"/>
    <w:rsid w:val="009F3AAF"/>
    <w:rsid w:val="009F4B6F"/>
    <w:rsid w:val="009F59E7"/>
    <w:rsid w:val="009F7BB0"/>
    <w:rsid w:val="00A004A0"/>
    <w:rsid w:val="00A00DA0"/>
    <w:rsid w:val="00A01BA0"/>
    <w:rsid w:val="00A01DE2"/>
    <w:rsid w:val="00A03EF2"/>
    <w:rsid w:val="00A04386"/>
    <w:rsid w:val="00A04786"/>
    <w:rsid w:val="00A051B3"/>
    <w:rsid w:val="00A057D5"/>
    <w:rsid w:val="00A05FA7"/>
    <w:rsid w:val="00A05FF0"/>
    <w:rsid w:val="00A1023C"/>
    <w:rsid w:val="00A109DF"/>
    <w:rsid w:val="00A11271"/>
    <w:rsid w:val="00A119D4"/>
    <w:rsid w:val="00A134E8"/>
    <w:rsid w:val="00A1350D"/>
    <w:rsid w:val="00A147C4"/>
    <w:rsid w:val="00A14868"/>
    <w:rsid w:val="00A14A5D"/>
    <w:rsid w:val="00A14E91"/>
    <w:rsid w:val="00A15594"/>
    <w:rsid w:val="00A175FC"/>
    <w:rsid w:val="00A17CDD"/>
    <w:rsid w:val="00A20121"/>
    <w:rsid w:val="00A20860"/>
    <w:rsid w:val="00A20C2A"/>
    <w:rsid w:val="00A20E43"/>
    <w:rsid w:val="00A2211F"/>
    <w:rsid w:val="00A22FB4"/>
    <w:rsid w:val="00A23118"/>
    <w:rsid w:val="00A231AB"/>
    <w:rsid w:val="00A232D7"/>
    <w:rsid w:val="00A23902"/>
    <w:rsid w:val="00A239D3"/>
    <w:rsid w:val="00A23CE1"/>
    <w:rsid w:val="00A23D9B"/>
    <w:rsid w:val="00A24699"/>
    <w:rsid w:val="00A25D4E"/>
    <w:rsid w:val="00A2688C"/>
    <w:rsid w:val="00A2726C"/>
    <w:rsid w:val="00A27661"/>
    <w:rsid w:val="00A27A72"/>
    <w:rsid w:val="00A27E07"/>
    <w:rsid w:val="00A300FA"/>
    <w:rsid w:val="00A32264"/>
    <w:rsid w:val="00A336AE"/>
    <w:rsid w:val="00A336BB"/>
    <w:rsid w:val="00A34116"/>
    <w:rsid w:val="00A342E5"/>
    <w:rsid w:val="00A34774"/>
    <w:rsid w:val="00A34ADB"/>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4CF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2CF1"/>
    <w:rsid w:val="00A53979"/>
    <w:rsid w:val="00A54E80"/>
    <w:rsid w:val="00A558B2"/>
    <w:rsid w:val="00A5600E"/>
    <w:rsid w:val="00A56AD9"/>
    <w:rsid w:val="00A5708D"/>
    <w:rsid w:val="00A5726E"/>
    <w:rsid w:val="00A6224B"/>
    <w:rsid w:val="00A63258"/>
    <w:rsid w:val="00A63703"/>
    <w:rsid w:val="00A64113"/>
    <w:rsid w:val="00A6503E"/>
    <w:rsid w:val="00A65BBE"/>
    <w:rsid w:val="00A663CD"/>
    <w:rsid w:val="00A66F02"/>
    <w:rsid w:val="00A67035"/>
    <w:rsid w:val="00A671C6"/>
    <w:rsid w:val="00A67EA5"/>
    <w:rsid w:val="00A7178F"/>
    <w:rsid w:val="00A71AB9"/>
    <w:rsid w:val="00A72591"/>
    <w:rsid w:val="00A729D6"/>
    <w:rsid w:val="00A74F96"/>
    <w:rsid w:val="00A75F60"/>
    <w:rsid w:val="00A77589"/>
    <w:rsid w:val="00A77906"/>
    <w:rsid w:val="00A807A3"/>
    <w:rsid w:val="00A807A8"/>
    <w:rsid w:val="00A8082B"/>
    <w:rsid w:val="00A82308"/>
    <w:rsid w:val="00A823C8"/>
    <w:rsid w:val="00A82F32"/>
    <w:rsid w:val="00A83739"/>
    <w:rsid w:val="00A84BF7"/>
    <w:rsid w:val="00A866CA"/>
    <w:rsid w:val="00A86A9F"/>
    <w:rsid w:val="00A86F95"/>
    <w:rsid w:val="00A87A58"/>
    <w:rsid w:val="00A87AD5"/>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3D61"/>
    <w:rsid w:val="00AA4AC0"/>
    <w:rsid w:val="00AA5809"/>
    <w:rsid w:val="00AA58F4"/>
    <w:rsid w:val="00AA669F"/>
    <w:rsid w:val="00AA6DE1"/>
    <w:rsid w:val="00AA7167"/>
    <w:rsid w:val="00AA7EC5"/>
    <w:rsid w:val="00AB0BA0"/>
    <w:rsid w:val="00AB1221"/>
    <w:rsid w:val="00AB1ACC"/>
    <w:rsid w:val="00AB1CDD"/>
    <w:rsid w:val="00AB1E3F"/>
    <w:rsid w:val="00AB24C0"/>
    <w:rsid w:val="00AB3349"/>
    <w:rsid w:val="00AB50AD"/>
    <w:rsid w:val="00AB5150"/>
    <w:rsid w:val="00AB5A10"/>
    <w:rsid w:val="00AB5C41"/>
    <w:rsid w:val="00AB5E91"/>
    <w:rsid w:val="00AB6422"/>
    <w:rsid w:val="00AC0824"/>
    <w:rsid w:val="00AC0D39"/>
    <w:rsid w:val="00AC0FB7"/>
    <w:rsid w:val="00AC10CC"/>
    <w:rsid w:val="00AC14F4"/>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033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5BD"/>
    <w:rsid w:val="00AF09E3"/>
    <w:rsid w:val="00AF0E9A"/>
    <w:rsid w:val="00AF12D9"/>
    <w:rsid w:val="00AF1DD2"/>
    <w:rsid w:val="00AF1FB3"/>
    <w:rsid w:val="00AF4625"/>
    <w:rsid w:val="00AF4A7C"/>
    <w:rsid w:val="00AF5F44"/>
    <w:rsid w:val="00AF645E"/>
    <w:rsid w:val="00AF6981"/>
    <w:rsid w:val="00AF7651"/>
    <w:rsid w:val="00AF7D60"/>
    <w:rsid w:val="00B026FE"/>
    <w:rsid w:val="00B02B14"/>
    <w:rsid w:val="00B045B8"/>
    <w:rsid w:val="00B05956"/>
    <w:rsid w:val="00B05C9F"/>
    <w:rsid w:val="00B061EE"/>
    <w:rsid w:val="00B119A6"/>
    <w:rsid w:val="00B1217F"/>
    <w:rsid w:val="00B126C8"/>
    <w:rsid w:val="00B12A04"/>
    <w:rsid w:val="00B12A76"/>
    <w:rsid w:val="00B13A00"/>
    <w:rsid w:val="00B13CB7"/>
    <w:rsid w:val="00B1451F"/>
    <w:rsid w:val="00B14BA8"/>
    <w:rsid w:val="00B14CDB"/>
    <w:rsid w:val="00B15415"/>
    <w:rsid w:val="00B15CF4"/>
    <w:rsid w:val="00B15D74"/>
    <w:rsid w:val="00B1606D"/>
    <w:rsid w:val="00B16811"/>
    <w:rsid w:val="00B173F8"/>
    <w:rsid w:val="00B20C37"/>
    <w:rsid w:val="00B21FA7"/>
    <w:rsid w:val="00B23A7D"/>
    <w:rsid w:val="00B24505"/>
    <w:rsid w:val="00B24820"/>
    <w:rsid w:val="00B25640"/>
    <w:rsid w:val="00B25CF2"/>
    <w:rsid w:val="00B25CFB"/>
    <w:rsid w:val="00B26233"/>
    <w:rsid w:val="00B3059D"/>
    <w:rsid w:val="00B3198D"/>
    <w:rsid w:val="00B31E7A"/>
    <w:rsid w:val="00B32AB8"/>
    <w:rsid w:val="00B32AC3"/>
    <w:rsid w:val="00B34421"/>
    <w:rsid w:val="00B34671"/>
    <w:rsid w:val="00B3469B"/>
    <w:rsid w:val="00B35D11"/>
    <w:rsid w:val="00B36861"/>
    <w:rsid w:val="00B36DD4"/>
    <w:rsid w:val="00B40D3F"/>
    <w:rsid w:val="00B40DBA"/>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6D2"/>
    <w:rsid w:val="00B468E9"/>
    <w:rsid w:val="00B46A62"/>
    <w:rsid w:val="00B46D7D"/>
    <w:rsid w:val="00B46FF0"/>
    <w:rsid w:val="00B50190"/>
    <w:rsid w:val="00B50A1D"/>
    <w:rsid w:val="00B50C85"/>
    <w:rsid w:val="00B5147C"/>
    <w:rsid w:val="00B51748"/>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09E"/>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760AA"/>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97E71"/>
    <w:rsid w:val="00BA0552"/>
    <w:rsid w:val="00BA1249"/>
    <w:rsid w:val="00BA21A2"/>
    <w:rsid w:val="00BA30F1"/>
    <w:rsid w:val="00BA3A2F"/>
    <w:rsid w:val="00BA3F21"/>
    <w:rsid w:val="00BA4389"/>
    <w:rsid w:val="00BA4593"/>
    <w:rsid w:val="00BA5171"/>
    <w:rsid w:val="00BA52F3"/>
    <w:rsid w:val="00BA5861"/>
    <w:rsid w:val="00BA5A8B"/>
    <w:rsid w:val="00BA5ACE"/>
    <w:rsid w:val="00BA6D8B"/>
    <w:rsid w:val="00BB013F"/>
    <w:rsid w:val="00BB0C5A"/>
    <w:rsid w:val="00BB1A09"/>
    <w:rsid w:val="00BB1B9A"/>
    <w:rsid w:val="00BB295B"/>
    <w:rsid w:val="00BB2DD5"/>
    <w:rsid w:val="00BB38BB"/>
    <w:rsid w:val="00BB496C"/>
    <w:rsid w:val="00BB581B"/>
    <w:rsid w:val="00BB63B2"/>
    <w:rsid w:val="00BB7225"/>
    <w:rsid w:val="00BB7E59"/>
    <w:rsid w:val="00BB7E95"/>
    <w:rsid w:val="00BC07C3"/>
    <w:rsid w:val="00BC09C6"/>
    <w:rsid w:val="00BC0B9E"/>
    <w:rsid w:val="00BC1B4A"/>
    <w:rsid w:val="00BC1DCE"/>
    <w:rsid w:val="00BC2799"/>
    <w:rsid w:val="00BC2842"/>
    <w:rsid w:val="00BC2AA3"/>
    <w:rsid w:val="00BC2F3C"/>
    <w:rsid w:val="00BC3CD3"/>
    <w:rsid w:val="00BC3E66"/>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AF6"/>
    <w:rsid w:val="00BD5C8F"/>
    <w:rsid w:val="00BD61E0"/>
    <w:rsid w:val="00BD6678"/>
    <w:rsid w:val="00BD66CB"/>
    <w:rsid w:val="00BD6FEC"/>
    <w:rsid w:val="00BD7AFA"/>
    <w:rsid w:val="00BE1698"/>
    <w:rsid w:val="00BE1A44"/>
    <w:rsid w:val="00BE1C04"/>
    <w:rsid w:val="00BE25FA"/>
    <w:rsid w:val="00BE3057"/>
    <w:rsid w:val="00BE379F"/>
    <w:rsid w:val="00BE534D"/>
    <w:rsid w:val="00BE5722"/>
    <w:rsid w:val="00BE5C3B"/>
    <w:rsid w:val="00BE6109"/>
    <w:rsid w:val="00BE61E9"/>
    <w:rsid w:val="00BE6221"/>
    <w:rsid w:val="00BE726A"/>
    <w:rsid w:val="00BE73F2"/>
    <w:rsid w:val="00BF0444"/>
    <w:rsid w:val="00BF10E7"/>
    <w:rsid w:val="00BF18B7"/>
    <w:rsid w:val="00BF1A34"/>
    <w:rsid w:val="00BF1FDC"/>
    <w:rsid w:val="00BF2AC7"/>
    <w:rsid w:val="00BF30BE"/>
    <w:rsid w:val="00BF30CA"/>
    <w:rsid w:val="00BF40A8"/>
    <w:rsid w:val="00BF48F1"/>
    <w:rsid w:val="00BF532D"/>
    <w:rsid w:val="00BF5947"/>
    <w:rsid w:val="00BF5B8A"/>
    <w:rsid w:val="00BF67B8"/>
    <w:rsid w:val="00BF713D"/>
    <w:rsid w:val="00BF7866"/>
    <w:rsid w:val="00BF7C3D"/>
    <w:rsid w:val="00C003D4"/>
    <w:rsid w:val="00C00DC6"/>
    <w:rsid w:val="00C01B53"/>
    <w:rsid w:val="00C01F74"/>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16AD9"/>
    <w:rsid w:val="00C205D9"/>
    <w:rsid w:val="00C207E0"/>
    <w:rsid w:val="00C20B59"/>
    <w:rsid w:val="00C22102"/>
    <w:rsid w:val="00C2292D"/>
    <w:rsid w:val="00C22B6D"/>
    <w:rsid w:val="00C22BFF"/>
    <w:rsid w:val="00C22DC1"/>
    <w:rsid w:val="00C232BE"/>
    <w:rsid w:val="00C243C0"/>
    <w:rsid w:val="00C24C41"/>
    <w:rsid w:val="00C2582C"/>
    <w:rsid w:val="00C2582F"/>
    <w:rsid w:val="00C265DF"/>
    <w:rsid w:val="00C3072C"/>
    <w:rsid w:val="00C308C2"/>
    <w:rsid w:val="00C31944"/>
    <w:rsid w:val="00C323DE"/>
    <w:rsid w:val="00C32DB2"/>
    <w:rsid w:val="00C342FD"/>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980"/>
    <w:rsid w:val="00C60B7D"/>
    <w:rsid w:val="00C60DF0"/>
    <w:rsid w:val="00C61C5C"/>
    <w:rsid w:val="00C6277A"/>
    <w:rsid w:val="00C633A1"/>
    <w:rsid w:val="00C63743"/>
    <w:rsid w:val="00C64F8E"/>
    <w:rsid w:val="00C65111"/>
    <w:rsid w:val="00C67182"/>
    <w:rsid w:val="00C67E45"/>
    <w:rsid w:val="00C70922"/>
    <w:rsid w:val="00C70BF9"/>
    <w:rsid w:val="00C71ACC"/>
    <w:rsid w:val="00C71B44"/>
    <w:rsid w:val="00C72393"/>
    <w:rsid w:val="00C72B07"/>
    <w:rsid w:val="00C7322E"/>
    <w:rsid w:val="00C73B2D"/>
    <w:rsid w:val="00C75D90"/>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66F"/>
    <w:rsid w:val="00C91E6F"/>
    <w:rsid w:val="00C91F84"/>
    <w:rsid w:val="00C92DA5"/>
    <w:rsid w:val="00C941AC"/>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A6CAE"/>
    <w:rsid w:val="00CB07BE"/>
    <w:rsid w:val="00CB0BF1"/>
    <w:rsid w:val="00CB1DA0"/>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912"/>
    <w:rsid w:val="00CC6B55"/>
    <w:rsid w:val="00CC6F9F"/>
    <w:rsid w:val="00CC7F60"/>
    <w:rsid w:val="00CD05AE"/>
    <w:rsid w:val="00CD0685"/>
    <w:rsid w:val="00CD2CD7"/>
    <w:rsid w:val="00CD380F"/>
    <w:rsid w:val="00CD493E"/>
    <w:rsid w:val="00CD4A8E"/>
    <w:rsid w:val="00CD556B"/>
    <w:rsid w:val="00CD69E9"/>
    <w:rsid w:val="00CE0619"/>
    <w:rsid w:val="00CE1312"/>
    <w:rsid w:val="00CE14B6"/>
    <w:rsid w:val="00CE29F7"/>
    <w:rsid w:val="00CE2C47"/>
    <w:rsid w:val="00CE30A9"/>
    <w:rsid w:val="00CE42A4"/>
    <w:rsid w:val="00CE4300"/>
    <w:rsid w:val="00CE456E"/>
    <w:rsid w:val="00CE4630"/>
    <w:rsid w:val="00CE5C2B"/>
    <w:rsid w:val="00CE6194"/>
    <w:rsid w:val="00CE6257"/>
    <w:rsid w:val="00CE66CE"/>
    <w:rsid w:val="00CE677A"/>
    <w:rsid w:val="00CE6FEA"/>
    <w:rsid w:val="00CE73CF"/>
    <w:rsid w:val="00CF13C8"/>
    <w:rsid w:val="00CF1570"/>
    <w:rsid w:val="00CF1939"/>
    <w:rsid w:val="00CF2CF0"/>
    <w:rsid w:val="00CF2EE6"/>
    <w:rsid w:val="00CF5C09"/>
    <w:rsid w:val="00CF63F2"/>
    <w:rsid w:val="00CF6944"/>
    <w:rsid w:val="00CF7339"/>
    <w:rsid w:val="00CF74F6"/>
    <w:rsid w:val="00CF7E80"/>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8F0"/>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1E78"/>
    <w:rsid w:val="00D330D2"/>
    <w:rsid w:val="00D33A8B"/>
    <w:rsid w:val="00D344CB"/>
    <w:rsid w:val="00D352F4"/>
    <w:rsid w:val="00D3589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5C4"/>
    <w:rsid w:val="00D47DAF"/>
    <w:rsid w:val="00D47E7E"/>
    <w:rsid w:val="00D5008B"/>
    <w:rsid w:val="00D50337"/>
    <w:rsid w:val="00D51C53"/>
    <w:rsid w:val="00D52628"/>
    <w:rsid w:val="00D54A4E"/>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5F60"/>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7D1"/>
    <w:rsid w:val="00D83B01"/>
    <w:rsid w:val="00D83BBA"/>
    <w:rsid w:val="00D84C2E"/>
    <w:rsid w:val="00D85584"/>
    <w:rsid w:val="00D858B6"/>
    <w:rsid w:val="00D86867"/>
    <w:rsid w:val="00D87DD2"/>
    <w:rsid w:val="00D90151"/>
    <w:rsid w:val="00D90A41"/>
    <w:rsid w:val="00D91571"/>
    <w:rsid w:val="00D91701"/>
    <w:rsid w:val="00D91E1A"/>
    <w:rsid w:val="00D9250A"/>
    <w:rsid w:val="00D92B62"/>
    <w:rsid w:val="00D92F8D"/>
    <w:rsid w:val="00D94057"/>
    <w:rsid w:val="00D945F9"/>
    <w:rsid w:val="00D94DA8"/>
    <w:rsid w:val="00D963A5"/>
    <w:rsid w:val="00DA076A"/>
    <w:rsid w:val="00DA0A20"/>
    <w:rsid w:val="00DA15B2"/>
    <w:rsid w:val="00DA1B95"/>
    <w:rsid w:val="00DA41BF"/>
    <w:rsid w:val="00DA4834"/>
    <w:rsid w:val="00DA4ACE"/>
    <w:rsid w:val="00DA4B41"/>
    <w:rsid w:val="00DA4BCE"/>
    <w:rsid w:val="00DA50B8"/>
    <w:rsid w:val="00DA5222"/>
    <w:rsid w:val="00DA528A"/>
    <w:rsid w:val="00DA5D62"/>
    <w:rsid w:val="00DA68C7"/>
    <w:rsid w:val="00DA7097"/>
    <w:rsid w:val="00DB0A4C"/>
    <w:rsid w:val="00DB1C6B"/>
    <w:rsid w:val="00DB2862"/>
    <w:rsid w:val="00DB3671"/>
    <w:rsid w:val="00DB399D"/>
    <w:rsid w:val="00DB5942"/>
    <w:rsid w:val="00DB738B"/>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040"/>
    <w:rsid w:val="00DD614C"/>
    <w:rsid w:val="00DD6284"/>
    <w:rsid w:val="00DD7595"/>
    <w:rsid w:val="00DD77A0"/>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10"/>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26B9"/>
    <w:rsid w:val="00E13ACC"/>
    <w:rsid w:val="00E155BE"/>
    <w:rsid w:val="00E157C9"/>
    <w:rsid w:val="00E16042"/>
    <w:rsid w:val="00E16BA3"/>
    <w:rsid w:val="00E17BEF"/>
    <w:rsid w:val="00E17DC2"/>
    <w:rsid w:val="00E17F7F"/>
    <w:rsid w:val="00E20A0C"/>
    <w:rsid w:val="00E21656"/>
    <w:rsid w:val="00E21949"/>
    <w:rsid w:val="00E21FA4"/>
    <w:rsid w:val="00E225AC"/>
    <w:rsid w:val="00E227D7"/>
    <w:rsid w:val="00E230EE"/>
    <w:rsid w:val="00E23CCD"/>
    <w:rsid w:val="00E247A8"/>
    <w:rsid w:val="00E253E6"/>
    <w:rsid w:val="00E26978"/>
    <w:rsid w:val="00E26BC9"/>
    <w:rsid w:val="00E26C15"/>
    <w:rsid w:val="00E27A5E"/>
    <w:rsid w:val="00E31088"/>
    <w:rsid w:val="00E3238A"/>
    <w:rsid w:val="00E32CF7"/>
    <w:rsid w:val="00E32FD8"/>
    <w:rsid w:val="00E331AF"/>
    <w:rsid w:val="00E33943"/>
    <w:rsid w:val="00E34872"/>
    <w:rsid w:val="00E36AD3"/>
    <w:rsid w:val="00E36DCE"/>
    <w:rsid w:val="00E36F8F"/>
    <w:rsid w:val="00E371D7"/>
    <w:rsid w:val="00E3749C"/>
    <w:rsid w:val="00E37B31"/>
    <w:rsid w:val="00E40D6F"/>
    <w:rsid w:val="00E41503"/>
    <w:rsid w:val="00E4283E"/>
    <w:rsid w:val="00E4286A"/>
    <w:rsid w:val="00E42985"/>
    <w:rsid w:val="00E42B8C"/>
    <w:rsid w:val="00E42CF5"/>
    <w:rsid w:val="00E42F6B"/>
    <w:rsid w:val="00E43495"/>
    <w:rsid w:val="00E43578"/>
    <w:rsid w:val="00E44A64"/>
    <w:rsid w:val="00E45063"/>
    <w:rsid w:val="00E457F0"/>
    <w:rsid w:val="00E477AD"/>
    <w:rsid w:val="00E47D89"/>
    <w:rsid w:val="00E5094F"/>
    <w:rsid w:val="00E51117"/>
    <w:rsid w:val="00E5145F"/>
    <w:rsid w:val="00E51692"/>
    <w:rsid w:val="00E51702"/>
    <w:rsid w:val="00E53A66"/>
    <w:rsid w:val="00E53ABB"/>
    <w:rsid w:val="00E5479C"/>
    <w:rsid w:val="00E54A97"/>
    <w:rsid w:val="00E54C02"/>
    <w:rsid w:val="00E558CC"/>
    <w:rsid w:val="00E55C21"/>
    <w:rsid w:val="00E55DB5"/>
    <w:rsid w:val="00E56AD1"/>
    <w:rsid w:val="00E57980"/>
    <w:rsid w:val="00E57EE6"/>
    <w:rsid w:val="00E60C4E"/>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29C"/>
    <w:rsid w:val="00E7373D"/>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0EED"/>
    <w:rsid w:val="00E81BCC"/>
    <w:rsid w:val="00E821C8"/>
    <w:rsid w:val="00E829D3"/>
    <w:rsid w:val="00E8535D"/>
    <w:rsid w:val="00E865EA"/>
    <w:rsid w:val="00E87B5F"/>
    <w:rsid w:val="00E900A1"/>
    <w:rsid w:val="00E91D7B"/>
    <w:rsid w:val="00E9592F"/>
    <w:rsid w:val="00E95C4F"/>
    <w:rsid w:val="00E95E01"/>
    <w:rsid w:val="00EA02C7"/>
    <w:rsid w:val="00EA055C"/>
    <w:rsid w:val="00EA1207"/>
    <w:rsid w:val="00EA2B9C"/>
    <w:rsid w:val="00EA3280"/>
    <w:rsid w:val="00EA48A7"/>
    <w:rsid w:val="00EA5312"/>
    <w:rsid w:val="00EA590D"/>
    <w:rsid w:val="00EA7889"/>
    <w:rsid w:val="00EA794D"/>
    <w:rsid w:val="00EB0E9D"/>
    <w:rsid w:val="00EB0FA1"/>
    <w:rsid w:val="00EB10E9"/>
    <w:rsid w:val="00EB242D"/>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61DF"/>
    <w:rsid w:val="00EC624C"/>
    <w:rsid w:val="00EC64EF"/>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1777"/>
    <w:rsid w:val="00EF3793"/>
    <w:rsid w:val="00EF42D4"/>
    <w:rsid w:val="00EF6433"/>
    <w:rsid w:val="00EF7E96"/>
    <w:rsid w:val="00F001C4"/>
    <w:rsid w:val="00F00A92"/>
    <w:rsid w:val="00F02840"/>
    <w:rsid w:val="00F04D79"/>
    <w:rsid w:val="00F0612C"/>
    <w:rsid w:val="00F07FDF"/>
    <w:rsid w:val="00F119F5"/>
    <w:rsid w:val="00F11AC4"/>
    <w:rsid w:val="00F151E3"/>
    <w:rsid w:val="00F15832"/>
    <w:rsid w:val="00F164C1"/>
    <w:rsid w:val="00F16B27"/>
    <w:rsid w:val="00F175F3"/>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498"/>
    <w:rsid w:val="00F306F4"/>
    <w:rsid w:val="00F30F6D"/>
    <w:rsid w:val="00F3225C"/>
    <w:rsid w:val="00F3394C"/>
    <w:rsid w:val="00F34175"/>
    <w:rsid w:val="00F349A6"/>
    <w:rsid w:val="00F34C26"/>
    <w:rsid w:val="00F35F01"/>
    <w:rsid w:val="00F37787"/>
    <w:rsid w:val="00F37B0F"/>
    <w:rsid w:val="00F40714"/>
    <w:rsid w:val="00F407AA"/>
    <w:rsid w:val="00F40F5A"/>
    <w:rsid w:val="00F41015"/>
    <w:rsid w:val="00F427A5"/>
    <w:rsid w:val="00F42C5F"/>
    <w:rsid w:val="00F42D18"/>
    <w:rsid w:val="00F42DF0"/>
    <w:rsid w:val="00F4374C"/>
    <w:rsid w:val="00F43BE5"/>
    <w:rsid w:val="00F43D1E"/>
    <w:rsid w:val="00F445C7"/>
    <w:rsid w:val="00F458A7"/>
    <w:rsid w:val="00F45A9E"/>
    <w:rsid w:val="00F47630"/>
    <w:rsid w:val="00F50ABF"/>
    <w:rsid w:val="00F50D3C"/>
    <w:rsid w:val="00F5161D"/>
    <w:rsid w:val="00F51C9F"/>
    <w:rsid w:val="00F5275E"/>
    <w:rsid w:val="00F52F74"/>
    <w:rsid w:val="00F540C6"/>
    <w:rsid w:val="00F5448A"/>
    <w:rsid w:val="00F548A0"/>
    <w:rsid w:val="00F54FEE"/>
    <w:rsid w:val="00F570C8"/>
    <w:rsid w:val="00F5751C"/>
    <w:rsid w:val="00F57ABC"/>
    <w:rsid w:val="00F57AC5"/>
    <w:rsid w:val="00F608C0"/>
    <w:rsid w:val="00F60D09"/>
    <w:rsid w:val="00F60D4F"/>
    <w:rsid w:val="00F60EBA"/>
    <w:rsid w:val="00F61923"/>
    <w:rsid w:val="00F6249F"/>
    <w:rsid w:val="00F627BE"/>
    <w:rsid w:val="00F62855"/>
    <w:rsid w:val="00F62BB1"/>
    <w:rsid w:val="00F63EF1"/>
    <w:rsid w:val="00F670BD"/>
    <w:rsid w:val="00F70445"/>
    <w:rsid w:val="00F70D70"/>
    <w:rsid w:val="00F717FE"/>
    <w:rsid w:val="00F718DB"/>
    <w:rsid w:val="00F72A75"/>
    <w:rsid w:val="00F73614"/>
    <w:rsid w:val="00F73B67"/>
    <w:rsid w:val="00F74D21"/>
    <w:rsid w:val="00F74EEF"/>
    <w:rsid w:val="00F7507F"/>
    <w:rsid w:val="00F75917"/>
    <w:rsid w:val="00F778C6"/>
    <w:rsid w:val="00F77ADC"/>
    <w:rsid w:val="00F80594"/>
    <w:rsid w:val="00F8144F"/>
    <w:rsid w:val="00F81943"/>
    <w:rsid w:val="00F81A75"/>
    <w:rsid w:val="00F827C2"/>
    <w:rsid w:val="00F82861"/>
    <w:rsid w:val="00F82D34"/>
    <w:rsid w:val="00F83DA5"/>
    <w:rsid w:val="00F843EB"/>
    <w:rsid w:val="00F84918"/>
    <w:rsid w:val="00F85DDC"/>
    <w:rsid w:val="00F861F6"/>
    <w:rsid w:val="00F86477"/>
    <w:rsid w:val="00F86721"/>
    <w:rsid w:val="00F86CA8"/>
    <w:rsid w:val="00F8744A"/>
    <w:rsid w:val="00F90562"/>
    <w:rsid w:val="00F91540"/>
    <w:rsid w:val="00F923DA"/>
    <w:rsid w:val="00F932F4"/>
    <w:rsid w:val="00F93BC5"/>
    <w:rsid w:val="00F95E3B"/>
    <w:rsid w:val="00F95F85"/>
    <w:rsid w:val="00F968E3"/>
    <w:rsid w:val="00F96FC1"/>
    <w:rsid w:val="00F979A2"/>
    <w:rsid w:val="00F97B22"/>
    <w:rsid w:val="00FA0502"/>
    <w:rsid w:val="00FA1592"/>
    <w:rsid w:val="00FA1DCC"/>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67C"/>
    <w:rsid w:val="00FD1D84"/>
    <w:rsid w:val="00FD4300"/>
    <w:rsid w:val="00FD4EA7"/>
    <w:rsid w:val="00FD4EF0"/>
    <w:rsid w:val="00FD5550"/>
    <w:rsid w:val="00FD6C74"/>
    <w:rsid w:val="00FD72EE"/>
    <w:rsid w:val="00FD762A"/>
    <w:rsid w:val="00FE2FA1"/>
    <w:rsid w:val="00FE4500"/>
    <w:rsid w:val="00FE5DCA"/>
    <w:rsid w:val="00FE62A3"/>
    <w:rsid w:val="00FE6975"/>
    <w:rsid w:val="00FE7D90"/>
    <w:rsid w:val="00FF067B"/>
    <w:rsid w:val="00FF109F"/>
    <w:rsid w:val="00FF1131"/>
    <w:rsid w:val="00FF14EA"/>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F6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uiPriority w:val="9"/>
    <w:rsid w:val="00214E6A"/>
    <w:rPr>
      <w:rFonts w:ascii="Arial" w:eastAsia="Times New Roman" w:hAnsi="Arial" w:cs="Arial"/>
      <w:lang w:val="en-GB" w:eastAsia="zh-CN"/>
    </w:rPr>
  </w:style>
  <w:style w:type="character" w:customStyle="1" w:styleId="Heading6Char">
    <w:name w:val="Heading 6 Char"/>
    <w:basedOn w:val="DefaultParagraphFont"/>
    <w:link w:val="Heading6"/>
    <w:uiPriority w:val="9"/>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uiPriority w:val="9"/>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uiPriority w:val="9"/>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uiPriority w:val="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aliases w:val="header odd"/>
    <w:basedOn w:val="Normal"/>
    <w:link w:val="HeaderChar"/>
    <w:unhideWhenUsed/>
    <w:rsid w:val="00214E6A"/>
    <w:pPr>
      <w:tabs>
        <w:tab w:val="center" w:pos="4680"/>
        <w:tab w:val="right" w:pos="9360"/>
      </w:tabs>
      <w:spacing w:after="0"/>
    </w:pPr>
  </w:style>
  <w:style w:type="character" w:customStyle="1" w:styleId="HeaderChar">
    <w:name w:val="Header Char"/>
    <w:aliases w:val="header odd Char"/>
    <w:basedOn w:val="DefaultParagraphFont"/>
    <w:link w:val="Header"/>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nhideWhenUsed/>
    <w:rsid w:val="00614706"/>
    <w:pPr>
      <w:ind w:left="360" w:hanging="360"/>
      <w:contextualSpacing/>
    </w:pPr>
  </w:style>
  <w:style w:type="paragraph" w:styleId="List2">
    <w:name w:val="List 2"/>
    <w:basedOn w:val="Normal"/>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qFormat/>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uiPriority w:val="39"/>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rsid w:val="006923A8"/>
    <w:rPr>
      <w:sz w:val="16"/>
      <w:szCs w:val="16"/>
    </w:rPr>
  </w:style>
  <w:style w:type="paragraph" w:styleId="CommentText">
    <w:name w:val="annotation text"/>
    <w:basedOn w:val="Normal"/>
    <w:link w:val="CommentTextChar"/>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qFormat/>
    <w:rsid w:val="009A4C9D"/>
    <w:rPr>
      <w:i/>
      <w:iCs/>
    </w:rPr>
  </w:style>
  <w:style w:type="character" w:styleId="FollowedHyperlink">
    <w:name w:val="FollowedHyperlink"/>
    <w:basedOn w:val="DefaultParagraphFont"/>
    <w:semiHidden/>
    <w:unhideWhenUsed/>
    <w:rsid w:val="0051363D"/>
    <w:rPr>
      <w:color w:val="954F72" w:themeColor="followedHyperlink"/>
      <w:u w:val="single"/>
    </w:rPr>
  </w:style>
  <w:style w:type="character" w:styleId="Strong">
    <w:name w:val="Strong"/>
    <w:basedOn w:val="DefaultParagraphFont"/>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nhideWhenUsed/>
    <w:rsid w:val="0087326A"/>
    <w:pPr>
      <w:ind w:left="1440" w:hanging="360"/>
      <w:contextualSpacing/>
    </w:pPr>
  </w:style>
  <w:style w:type="paragraph" w:styleId="List5">
    <w:name w:val="List 5"/>
    <w:basedOn w:val="Normal"/>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nhideWhenUsed/>
    <w:rsid w:val="00F717FE"/>
    <w:pPr>
      <w:numPr>
        <w:numId w:val="4"/>
      </w:numPr>
      <w:contextualSpacing/>
    </w:pPr>
  </w:style>
  <w:style w:type="paragraph" w:styleId="TOC8">
    <w:name w:val="toc 8"/>
    <w:basedOn w:val="TOC1"/>
    <w:semiHidden/>
    <w:rsid w:val="00A52CF1"/>
    <w:pPr>
      <w:spacing w:before="180"/>
      <w:ind w:left="2693" w:hanging="2693"/>
    </w:pPr>
    <w:rPr>
      <w:b/>
      <w:bCs/>
    </w:rPr>
  </w:style>
  <w:style w:type="paragraph" w:styleId="TOC1">
    <w:name w:val="toc 1"/>
    <w:uiPriority w:val="39"/>
    <w:rsid w:val="00A52C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lang w:eastAsia="zh-CN"/>
    </w:rPr>
  </w:style>
  <w:style w:type="paragraph" w:customStyle="1" w:styleId="Figure">
    <w:name w:val="Figure"/>
    <w:basedOn w:val="Normal"/>
    <w:next w:val="Caption"/>
    <w:rsid w:val="00A52CF1"/>
    <w:pPr>
      <w:keepNext/>
      <w:keepLines/>
      <w:overflowPunct/>
      <w:autoSpaceDE/>
      <w:autoSpaceDN/>
      <w:adjustRightInd/>
      <w:spacing w:before="180" w:after="0"/>
      <w:ind w:hanging="360"/>
      <w:jc w:val="center"/>
      <w:textAlignment w:val="auto"/>
    </w:pPr>
    <w:rPr>
      <w:rFonts w:asciiTheme="minorHAnsi" w:eastAsiaTheme="minorEastAsia" w:hAnsiTheme="minorHAnsi" w:cstheme="minorBidi"/>
      <w:kern w:val="2"/>
      <w:sz w:val="22"/>
      <w:szCs w:val="22"/>
      <w:lang w:val="en-US" w:eastAsia="ko-KR"/>
      <w14:ligatures w14:val="standardContextual"/>
    </w:rPr>
  </w:style>
  <w:style w:type="paragraph" w:styleId="Caption">
    <w:name w:val="caption"/>
    <w:aliases w:val="cap,Caption Equation,Caption Char1 Char,cap Char Char1,Caption Char Char1 Char,cap Char2"/>
    <w:basedOn w:val="Normal"/>
    <w:next w:val="Normal"/>
    <w:link w:val="CaptionChar"/>
    <w:qFormat/>
    <w:rsid w:val="00A52CF1"/>
    <w:pPr>
      <w:overflowPunct/>
      <w:autoSpaceDE/>
      <w:autoSpaceDN/>
      <w:adjustRightInd/>
      <w:spacing w:after="240"/>
      <w:ind w:hanging="360"/>
      <w:jc w:val="center"/>
      <w:textAlignment w:val="auto"/>
    </w:pPr>
    <w:rPr>
      <w:rFonts w:asciiTheme="minorHAnsi" w:eastAsiaTheme="minorEastAsia" w:hAnsiTheme="minorHAnsi" w:cstheme="minorBidi"/>
      <w:b/>
      <w:bCs/>
      <w:kern w:val="2"/>
      <w:sz w:val="22"/>
      <w:szCs w:val="22"/>
      <w:lang w:val="en-US" w:eastAsia="ko-KR"/>
      <w14:ligatures w14:val="standardContextual"/>
    </w:rPr>
  </w:style>
  <w:style w:type="paragraph" w:styleId="TOC5">
    <w:name w:val="toc 5"/>
    <w:basedOn w:val="TOC4"/>
    <w:semiHidden/>
    <w:rsid w:val="00A52CF1"/>
    <w:pPr>
      <w:ind w:left="1701" w:hanging="1701"/>
    </w:pPr>
  </w:style>
  <w:style w:type="paragraph" w:styleId="TOC4">
    <w:name w:val="toc 4"/>
    <w:basedOn w:val="TOC3"/>
    <w:semiHidden/>
    <w:rsid w:val="00A52CF1"/>
    <w:pPr>
      <w:ind w:left="1418" w:hanging="1418"/>
    </w:pPr>
  </w:style>
  <w:style w:type="paragraph" w:styleId="TOC3">
    <w:name w:val="toc 3"/>
    <w:basedOn w:val="TOC2"/>
    <w:semiHidden/>
    <w:rsid w:val="00A52CF1"/>
    <w:pPr>
      <w:ind w:left="1134" w:hanging="1134"/>
    </w:pPr>
  </w:style>
  <w:style w:type="paragraph" w:styleId="TOC2">
    <w:name w:val="toc 2"/>
    <w:basedOn w:val="TOC1"/>
    <w:semiHidden/>
    <w:rsid w:val="00A52CF1"/>
    <w:pPr>
      <w:keepNext w:val="0"/>
      <w:spacing w:before="0"/>
      <w:ind w:left="851" w:hanging="851"/>
    </w:pPr>
    <w:rPr>
      <w:sz w:val="20"/>
      <w:szCs w:val="20"/>
    </w:rPr>
  </w:style>
  <w:style w:type="paragraph" w:styleId="Index2">
    <w:name w:val="index 2"/>
    <w:basedOn w:val="Index1"/>
    <w:semiHidden/>
    <w:rsid w:val="00A52CF1"/>
    <w:pPr>
      <w:ind w:left="284"/>
    </w:pPr>
  </w:style>
  <w:style w:type="paragraph" w:styleId="Index1">
    <w:name w:val="index 1"/>
    <w:basedOn w:val="Normal"/>
    <w:semiHidden/>
    <w:rsid w:val="00A52CF1"/>
    <w:pPr>
      <w:keepLines/>
      <w:overflowPunct/>
      <w:autoSpaceDE/>
      <w:autoSpaceDN/>
      <w:adjustRightInd/>
      <w:spacing w:after="0"/>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styleId="DocumentMap">
    <w:name w:val="Document Map"/>
    <w:basedOn w:val="Normal"/>
    <w:link w:val="DocumentMapChar"/>
    <w:semiHidden/>
    <w:rsid w:val="00A52CF1"/>
    <w:pPr>
      <w:shd w:val="clear" w:color="auto" w:fill="000080"/>
      <w:overflowPunct/>
      <w:autoSpaceDE/>
      <w:autoSpaceDN/>
      <w:adjustRightInd/>
      <w:spacing w:after="0"/>
      <w:ind w:hanging="360"/>
      <w:textAlignment w:val="auto"/>
    </w:pPr>
    <w:rPr>
      <w:rFonts w:ascii="Tahoma" w:eastAsiaTheme="minorEastAsia" w:hAnsi="Tahoma" w:cs="Tahoma"/>
      <w:kern w:val="2"/>
      <w:sz w:val="22"/>
      <w:szCs w:val="22"/>
      <w:lang w:val="en-US" w:eastAsia="ko-KR"/>
      <w14:ligatures w14:val="standardContextual"/>
    </w:rPr>
  </w:style>
  <w:style w:type="character" w:customStyle="1" w:styleId="DocumentMapChar">
    <w:name w:val="Document Map Char"/>
    <w:basedOn w:val="DefaultParagraphFont"/>
    <w:link w:val="DocumentMap"/>
    <w:semiHidden/>
    <w:rsid w:val="00A52CF1"/>
    <w:rPr>
      <w:rFonts w:ascii="Tahoma" w:hAnsi="Tahoma" w:cs="Tahoma"/>
      <w:kern w:val="2"/>
      <w:shd w:val="clear" w:color="auto" w:fill="000080"/>
      <w:lang w:eastAsia="ko-KR"/>
      <w14:ligatures w14:val="standardContextual"/>
    </w:rPr>
  </w:style>
  <w:style w:type="paragraph" w:styleId="ListNumber2">
    <w:name w:val="List Number 2"/>
    <w:basedOn w:val="ListNumber"/>
    <w:rsid w:val="00A52CF1"/>
    <w:pPr>
      <w:numPr>
        <w:numId w:val="0"/>
      </w:numPr>
      <w:overflowPunct/>
      <w:autoSpaceDE/>
      <w:autoSpaceDN/>
      <w:adjustRightInd/>
      <w:spacing w:after="0"/>
      <w:ind w:left="851" w:hanging="284"/>
      <w:contextualSpacing w:val="0"/>
      <w:textAlignment w:val="auto"/>
    </w:pPr>
    <w:rPr>
      <w:rFonts w:asciiTheme="minorHAnsi" w:eastAsiaTheme="minorEastAsia" w:hAnsiTheme="minorHAnsi" w:cstheme="minorBidi"/>
      <w:kern w:val="2"/>
      <w:sz w:val="22"/>
      <w:szCs w:val="22"/>
      <w:lang w:val="en-US" w:eastAsia="ko-KR"/>
      <w14:ligatures w14:val="standardContextual"/>
    </w:rPr>
  </w:style>
  <w:style w:type="character" w:styleId="FootnoteReference">
    <w:name w:val="footnote reference"/>
    <w:semiHidden/>
    <w:rsid w:val="00A52CF1"/>
    <w:rPr>
      <w:b/>
      <w:bCs/>
      <w:position w:val="6"/>
      <w:sz w:val="16"/>
      <w:szCs w:val="16"/>
    </w:rPr>
  </w:style>
  <w:style w:type="paragraph" w:styleId="FootnoteText">
    <w:name w:val="footnote text"/>
    <w:basedOn w:val="Normal"/>
    <w:link w:val="FootnoteTextChar"/>
    <w:semiHidden/>
    <w:rsid w:val="00A52CF1"/>
    <w:pPr>
      <w:keepLines/>
      <w:overflowPunct/>
      <w:autoSpaceDE/>
      <w:autoSpaceDN/>
      <w:adjustRightInd/>
      <w:spacing w:after="0"/>
      <w:ind w:left="454" w:hanging="454"/>
      <w:textAlignment w:val="auto"/>
    </w:pPr>
    <w:rPr>
      <w:rFonts w:asciiTheme="minorHAnsi" w:eastAsiaTheme="minorEastAsia" w:hAnsiTheme="minorHAnsi" w:cstheme="minorBidi"/>
      <w:kern w:val="2"/>
      <w:sz w:val="16"/>
      <w:szCs w:val="16"/>
      <w:lang w:val="en-US" w:eastAsia="ko-KR"/>
      <w14:ligatures w14:val="standardContextual"/>
    </w:rPr>
  </w:style>
  <w:style w:type="character" w:customStyle="1" w:styleId="FootnoteTextChar">
    <w:name w:val="Footnote Text Char"/>
    <w:basedOn w:val="DefaultParagraphFont"/>
    <w:link w:val="FootnoteText"/>
    <w:semiHidden/>
    <w:rsid w:val="00A52CF1"/>
    <w:rPr>
      <w:kern w:val="2"/>
      <w:sz w:val="16"/>
      <w:szCs w:val="16"/>
      <w:lang w:eastAsia="ko-KR"/>
      <w14:ligatures w14:val="standardContextual"/>
    </w:rPr>
  </w:style>
  <w:style w:type="paragraph" w:styleId="TOC9">
    <w:name w:val="toc 9"/>
    <w:basedOn w:val="TOC8"/>
    <w:semiHidden/>
    <w:rsid w:val="00A52CF1"/>
    <w:pPr>
      <w:ind w:left="1418" w:hanging="1418"/>
    </w:pPr>
  </w:style>
  <w:style w:type="paragraph" w:styleId="TOC6">
    <w:name w:val="toc 6"/>
    <w:basedOn w:val="TOC5"/>
    <w:next w:val="Normal"/>
    <w:semiHidden/>
    <w:rsid w:val="00A52CF1"/>
    <w:pPr>
      <w:ind w:left="1985" w:hanging="1985"/>
    </w:pPr>
  </w:style>
  <w:style w:type="paragraph" w:styleId="TOC7">
    <w:name w:val="toc 7"/>
    <w:basedOn w:val="TOC6"/>
    <w:next w:val="Normal"/>
    <w:semiHidden/>
    <w:rsid w:val="00A52CF1"/>
    <w:pPr>
      <w:ind w:left="2268" w:hanging="2268"/>
    </w:pPr>
  </w:style>
  <w:style w:type="paragraph" w:styleId="ListBullet2">
    <w:name w:val="List Bullet 2"/>
    <w:basedOn w:val="ListBullet"/>
    <w:rsid w:val="00A52CF1"/>
    <w:pPr>
      <w:numPr>
        <w:numId w:val="8"/>
      </w:numPr>
    </w:pPr>
  </w:style>
  <w:style w:type="paragraph" w:styleId="ListBullet">
    <w:name w:val="List Bullet"/>
    <w:basedOn w:val="BodyText"/>
    <w:qFormat/>
    <w:rsid w:val="00A52CF1"/>
    <w:pPr>
      <w:numPr>
        <w:numId w:val="7"/>
      </w:numPr>
      <w:spacing w:after="0" w:line="240" w:lineRule="auto"/>
      <w:jc w:val="both"/>
    </w:pPr>
    <w:rPr>
      <w:rFonts w:ascii="CG Times (WN)" w:eastAsiaTheme="minorEastAsia" w:hAnsi="CG Times (WN)"/>
      <w:kern w:val="2"/>
      <w:lang w:eastAsia="ko-KR"/>
      <w14:ligatures w14:val="standardContextual"/>
    </w:rPr>
  </w:style>
  <w:style w:type="paragraph" w:styleId="ListBullet3">
    <w:name w:val="List Bullet 3"/>
    <w:basedOn w:val="ListBullet2"/>
    <w:rsid w:val="00A52CF1"/>
    <w:pPr>
      <w:numPr>
        <w:numId w:val="9"/>
      </w:numPr>
    </w:pPr>
  </w:style>
  <w:style w:type="paragraph" w:customStyle="1" w:styleId="EditorsNote">
    <w:name w:val="Editor's Note"/>
    <w:aliases w:val="EN"/>
    <w:basedOn w:val="Normal"/>
    <w:link w:val="EditorsNoteChar"/>
    <w:rsid w:val="00A52CF1"/>
    <w:pPr>
      <w:keepLines/>
      <w:overflowPunct/>
      <w:autoSpaceDE/>
      <w:autoSpaceDN/>
      <w:adjustRightInd/>
      <w:spacing w:after="0"/>
      <w:ind w:left="1135" w:hanging="851"/>
      <w:textAlignment w:val="auto"/>
    </w:pPr>
    <w:rPr>
      <w:rFonts w:ascii="CG Times (WN)" w:eastAsiaTheme="minorEastAsia" w:hAnsi="CG Times (WN)" w:cstheme="minorBidi"/>
      <w:color w:val="FF0000"/>
      <w:kern w:val="2"/>
      <w:sz w:val="22"/>
      <w:szCs w:val="22"/>
      <w:lang w:val="en-US" w:eastAsia="ko-KR"/>
      <w14:ligatures w14:val="standardContextual"/>
    </w:rPr>
  </w:style>
  <w:style w:type="paragraph" w:styleId="ListBullet4">
    <w:name w:val="List Bullet 4"/>
    <w:basedOn w:val="ListBullet3"/>
    <w:rsid w:val="00A52CF1"/>
    <w:pPr>
      <w:numPr>
        <w:numId w:val="10"/>
      </w:numPr>
    </w:pPr>
  </w:style>
  <w:style w:type="paragraph" w:styleId="ListBullet5">
    <w:name w:val="List Bullet 5"/>
    <w:basedOn w:val="ListBullet4"/>
    <w:rsid w:val="00A52CF1"/>
    <w:pPr>
      <w:numPr>
        <w:numId w:val="6"/>
      </w:numPr>
    </w:pPr>
  </w:style>
  <w:style w:type="paragraph" w:customStyle="1" w:styleId="TF">
    <w:name w:val="TF"/>
    <w:basedOn w:val="TH"/>
    <w:rsid w:val="00A52CF1"/>
    <w:pPr>
      <w:keepNext w:val="0"/>
      <w:overflowPunct/>
      <w:autoSpaceDE/>
      <w:autoSpaceDN/>
      <w:adjustRightInd/>
      <w:spacing w:before="0" w:after="240"/>
      <w:ind w:hanging="360"/>
      <w:textAlignment w:val="auto"/>
    </w:pPr>
    <w:rPr>
      <w:rFonts w:eastAsiaTheme="minorEastAsia" w:cstheme="minorBidi"/>
      <w:kern w:val="2"/>
      <w:szCs w:val="22"/>
      <w:lang w:val="en-US" w:eastAsia="ko-KR"/>
      <w14:ligatures w14:val="standardContextual"/>
    </w:rPr>
  </w:style>
  <w:style w:type="character" w:customStyle="1" w:styleId="EditorsNoteChar">
    <w:name w:val="Editor's Note Char"/>
    <w:link w:val="EditorsNote"/>
    <w:rsid w:val="00A52CF1"/>
    <w:rPr>
      <w:rFonts w:ascii="CG Times (WN)" w:hAnsi="CG Times (WN)"/>
      <w:color w:val="FF0000"/>
      <w:kern w:val="2"/>
      <w:lang w:eastAsia="ko-KR"/>
      <w14:ligatures w14:val="standardContextual"/>
    </w:rPr>
  </w:style>
  <w:style w:type="paragraph" w:customStyle="1" w:styleId="CharCharCharCharCharCharCharCharChar">
    <w:name w:val="Char Char Char Char Char Char Char Char Char"/>
    <w:autoRedefine/>
    <w:semiHidden/>
    <w:rsid w:val="00A52CF1"/>
    <w:pPr>
      <w:keepNext/>
      <w:numPr>
        <w:numId w:val="11"/>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Proposal">
    <w:name w:val="Proposal"/>
    <w:basedOn w:val="Normal"/>
    <w:rsid w:val="00A52CF1"/>
    <w:pPr>
      <w:numPr>
        <w:numId w:val="5"/>
      </w:numPr>
      <w:overflowPunct/>
      <w:autoSpaceDE/>
      <w:autoSpaceDN/>
      <w:adjustRightInd/>
      <w:spacing w:after="0"/>
      <w:textAlignment w:val="auto"/>
    </w:pPr>
    <w:rPr>
      <w:rFonts w:asciiTheme="minorHAnsi" w:eastAsiaTheme="minorEastAsia" w:hAnsiTheme="minorHAnsi" w:cstheme="minorBidi"/>
      <w:b/>
      <w:bCs/>
      <w:kern w:val="2"/>
      <w:sz w:val="22"/>
      <w:szCs w:val="22"/>
      <w:lang w:val="en-US" w:eastAsia="ko-KR"/>
      <w14:ligatures w14:val="standardContextual"/>
    </w:rPr>
  </w:style>
  <w:style w:type="paragraph" w:customStyle="1" w:styleId="ZT">
    <w:name w:val="ZT"/>
    <w:rsid w:val="00A52CF1"/>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TAN">
    <w:name w:val="TAN"/>
    <w:basedOn w:val="TAL"/>
    <w:rsid w:val="00A52CF1"/>
    <w:pPr>
      <w:overflowPunct/>
      <w:autoSpaceDE/>
      <w:autoSpaceDN/>
      <w:adjustRightInd/>
      <w:ind w:left="851" w:hanging="851"/>
      <w:jc w:val="both"/>
      <w:textAlignment w:val="auto"/>
    </w:pPr>
    <w:rPr>
      <w:rFonts w:eastAsiaTheme="minorEastAsia" w:cstheme="minorBidi"/>
      <w:kern w:val="2"/>
      <w:szCs w:val="22"/>
      <w:lang w:val="en-US" w:eastAsia="ko-KR"/>
      <w14:ligatures w14:val="standardContextual"/>
    </w:rPr>
  </w:style>
  <w:style w:type="paragraph" w:customStyle="1" w:styleId="TALCharChar">
    <w:name w:val="TAL Char Char"/>
    <w:basedOn w:val="Normal"/>
    <w:link w:val="TALCharCharChar"/>
    <w:rsid w:val="00A52CF1"/>
    <w:pPr>
      <w:keepNext/>
      <w:keepLines/>
      <w:overflowPunct/>
      <w:autoSpaceDE/>
      <w:autoSpaceDN/>
      <w:adjustRightInd/>
      <w:spacing w:after="0"/>
      <w:ind w:hanging="360"/>
      <w:textAlignment w:val="auto"/>
    </w:pPr>
    <w:rPr>
      <w:rFonts w:eastAsiaTheme="minorEastAsia" w:cstheme="minorBidi"/>
      <w:kern w:val="2"/>
      <w:sz w:val="18"/>
      <w:szCs w:val="22"/>
      <w:lang w:val="en-US" w:eastAsia="ko-KR"/>
      <w14:ligatures w14:val="standardContextual"/>
    </w:rPr>
  </w:style>
  <w:style w:type="character" w:customStyle="1" w:styleId="TALCharCharChar">
    <w:name w:val="TAL Char Char Char"/>
    <w:link w:val="TALCharChar"/>
    <w:rsid w:val="00A52CF1"/>
    <w:rPr>
      <w:rFonts w:ascii="Arial" w:hAnsi="Arial"/>
      <w:kern w:val="2"/>
      <w:sz w:val="18"/>
      <w:lang w:eastAsia="ko-KR"/>
      <w14:ligatures w14:val="standardContextual"/>
    </w:rPr>
  </w:style>
  <w:style w:type="paragraph" w:customStyle="1" w:styleId="NO">
    <w:name w:val="NO"/>
    <w:basedOn w:val="Normal"/>
    <w:link w:val="NOChar"/>
    <w:rsid w:val="00A52CF1"/>
    <w:pPr>
      <w:keepLines/>
      <w:overflowPunct/>
      <w:autoSpaceDE/>
      <w:autoSpaceDN/>
      <w:adjustRightInd/>
      <w:spacing w:after="180"/>
      <w:ind w:left="1135" w:hanging="851"/>
      <w:textAlignment w:val="auto"/>
    </w:pPr>
    <w:rPr>
      <w:rFonts w:ascii="CG Times (WN)" w:eastAsiaTheme="minorEastAsia" w:hAnsi="CG Times (WN)" w:cstheme="minorBidi"/>
      <w:kern w:val="2"/>
      <w:szCs w:val="22"/>
      <w:lang w:val="en-US" w:eastAsia="ko-KR"/>
      <w14:ligatures w14:val="standardContextual"/>
    </w:rPr>
  </w:style>
  <w:style w:type="character" w:customStyle="1" w:styleId="NOChar">
    <w:name w:val="NO Char"/>
    <w:link w:val="NO"/>
    <w:rsid w:val="00A52CF1"/>
    <w:rPr>
      <w:rFonts w:ascii="CG Times (WN)" w:hAnsi="CG Times (WN)"/>
      <w:kern w:val="2"/>
      <w:sz w:val="20"/>
      <w:lang w:eastAsia="ko-KR"/>
      <w14:ligatures w14:val="standardContextual"/>
    </w:rPr>
  </w:style>
  <w:style w:type="paragraph" w:customStyle="1" w:styleId="tah0">
    <w:name w:val="ta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paragraph" w:customStyle="1" w:styleId="tal0">
    <w:name w:val="t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en-US" w:eastAsia="ko-KR"/>
      <w14:ligatures w14:val="standardContextual"/>
    </w:rPr>
  </w:style>
  <w:style w:type="character" w:customStyle="1" w:styleId="B1Zchn">
    <w:name w:val="B1 Zchn"/>
    <w:rsid w:val="00A52CF1"/>
    <w:rPr>
      <w:lang w:val="en-GB" w:eastAsia="en-US"/>
    </w:rPr>
  </w:style>
  <w:style w:type="paragraph" w:customStyle="1" w:styleId="CRCoverPage">
    <w:name w:val="CR Cover Page"/>
    <w:rsid w:val="00A52CF1"/>
    <w:pPr>
      <w:spacing w:after="120" w:line="240" w:lineRule="auto"/>
    </w:pPr>
    <w:rPr>
      <w:rFonts w:ascii="Arial" w:eastAsia="MS Mincho" w:hAnsi="Arial" w:cs="Times New Roman"/>
      <w:sz w:val="20"/>
      <w:szCs w:val="20"/>
      <w:lang w:val="en-GB"/>
    </w:rPr>
  </w:style>
  <w:style w:type="paragraph" w:customStyle="1" w:styleId="ecxmsonormal">
    <w:name w:val="ecxmsonormal"/>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paragraph" w:customStyle="1" w:styleId="ecxmsolistparagraph">
    <w:name w:val="ecxmsolistparagraph"/>
    <w:basedOn w:val="Normal"/>
    <w:rsid w:val="00A52CF1"/>
    <w:pPr>
      <w:overflowPunct/>
      <w:autoSpaceDE/>
      <w:autoSpaceDN/>
      <w:adjustRightInd/>
      <w:spacing w:before="100" w:beforeAutospacing="1" w:after="100" w:afterAutospacing="1"/>
      <w:ind w:hanging="360"/>
      <w:textAlignment w:val="auto"/>
    </w:pPr>
    <w:rPr>
      <w:rFonts w:asciiTheme="minorHAnsi" w:eastAsiaTheme="minorEastAsia" w:hAnsiTheme="minorHAnsi" w:cstheme="minorBidi"/>
      <w:kern w:val="2"/>
      <w:sz w:val="22"/>
      <w:szCs w:val="22"/>
      <w:lang w:val="sv-SE" w:eastAsia="sv-SE"/>
      <w14:ligatures w14:val="standardContextual"/>
    </w:rPr>
  </w:style>
  <w:style w:type="table" w:customStyle="1" w:styleId="TableGrid1">
    <w:name w:val="Table Grid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A52CF1"/>
    <w:pPr>
      <w:overflowPunct/>
      <w:autoSpaceDE/>
      <w:autoSpaceDN/>
      <w:adjustRightInd/>
      <w:spacing w:after="0"/>
      <w:ind w:hanging="360"/>
      <w:contextualSpacing/>
      <w:textAlignment w:val="auto"/>
    </w:pPr>
    <w:rPr>
      <w:rFonts w:ascii="Calibri Light" w:eastAsiaTheme="minorEastAsia" w:hAnsi="Calibri Light" w:cstheme="minorBidi"/>
      <w:spacing w:val="-10"/>
      <w:kern w:val="28"/>
      <w:sz w:val="56"/>
      <w:szCs w:val="56"/>
      <w:lang w:val="en-US" w:eastAsia="ko-KR"/>
      <w14:ligatures w14:val="standardContextual"/>
    </w:rPr>
  </w:style>
  <w:style w:type="character" w:customStyle="1" w:styleId="TitleChar">
    <w:name w:val="Title Char"/>
    <w:basedOn w:val="DefaultParagraphFont"/>
    <w:link w:val="Title"/>
    <w:uiPriority w:val="10"/>
    <w:rsid w:val="00A52CF1"/>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A52CF1"/>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s="Times New Roman"/>
      <w:color w:val="2E74B5"/>
      <w:sz w:val="32"/>
      <w:szCs w:val="32"/>
      <w:lang w:val="en-US" w:eastAsia="en-US"/>
    </w:rPr>
  </w:style>
  <w:style w:type="table" w:customStyle="1" w:styleId="TableGrid3">
    <w:name w:val="Table Grid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A52CF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A52CF1"/>
    <w:pPr>
      <w:overflowPunct/>
      <w:autoSpaceDE/>
      <w:autoSpaceDN/>
      <w:adjustRightInd/>
      <w:spacing w:after="0"/>
      <w:ind w:hanging="360"/>
      <w:contextualSpacing/>
      <w:textAlignment w:val="auto"/>
    </w:pPr>
    <w:rPr>
      <w:rFonts w:ascii="Calibri Light" w:hAnsi="Calibri Light"/>
      <w:spacing w:val="-10"/>
      <w:kern w:val="28"/>
      <w:sz w:val="56"/>
      <w:szCs w:val="56"/>
      <w:lang w:val="en-US" w:eastAsia="en-US"/>
    </w:rPr>
  </w:style>
  <w:style w:type="character" w:customStyle="1" w:styleId="TitleChar1">
    <w:name w:val="Title Char1"/>
    <w:basedOn w:val="DefaultParagraphFont"/>
    <w:rsid w:val="00A52CF1"/>
    <w:rPr>
      <w:rFonts w:asciiTheme="majorHAnsi" w:eastAsiaTheme="majorEastAsia" w:hAnsiTheme="majorHAnsi" w:cstheme="majorBidi"/>
      <w:spacing w:val="-10"/>
      <w:kern w:val="28"/>
      <w:sz w:val="56"/>
      <w:szCs w:val="56"/>
      <w:lang w:val="en-GB" w:eastAsia="zh-CN"/>
    </w:rPr>
  </w:style>
  <w:style w:type="paragraph" w:customStyle="1" w:styleId="Tabletext">
    <w:name w:val="Table_text"/>
    <w:basedOn w:val="Normal"/>
    <w:link w:val="TabletextChar"/>
    <w:rsid w:val="00A52CF1"/>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autoSpaceDE/>
      <w:autoSpaceDN/>
      <w:adjustRightInd/>
      <w:spacing w:before="40" w:after="40"/>
      <w:ind w:hanging="360"/>
      <w:textAlignment w:val="auto"/>
    </w:pPr>
    <w:rPr>
      <w:rFonts w:asciiTheme="minorHAnsi" w:eastAsiaTheme="minorEastAsia" w:hAnsiTheme="minorHAnsi" w:cstheme="minorBidi"/>
      <w:kern w:val="2"/>
      <w:szCs w:val="22"/>
      <w:lang w:val="en-US" w:eastAsia="ko-KR"/>
      <w14:ligatures w14:val="standardContextual"/>
    </w:rPr>
  </w:style>
  <w:style w:type="character" w:customStyle="1" w:styleId="TabletextChar">
    <w:name w:val="Table_text Char"/>
    <w:link w:val="Tabletext"/>
    <w:locked/>
    <w:rsid w:val="00A52CF1"/>
    <w:rPr>
      <w:kern w:val="2"/>
      <w:sz w:val="20"/>
      <w:lang w:eastAsia="ko-KR"/>
      <w14:ligatures w14:val="standardContextual"/>
    </w:rPr>
  </w:style>
  <w:style w:type="paragraph" w:customStyle="1" w:styleId="Default">
    <w:name w:val="Default"/>
    <w:rsid w:val="00A52CF1"/>
    <w:pPr>
      <w:autoSpaceDE w:val="0"/>
      <w:autoSpaceDN w:val="0"/>
      <w:adjustRightInd w:val="0"/>
      <w:spacing w:after="0" w:line="240" w:lineRule="auto"/>
    </w:pPr>
    <w:rPr>
      <w:rFonts w:ascii="Times New Roman" w:eastAsia="SimSun" w:hAnsi="Times New Roman" w:cs="Times New Roman"/>
      <w:color w:val="000000"/>
      <w:sz w:val="24"/>
      <w:szCs w:val="24"/>
    </w:rPr>
  </w:style>
  <w:style w:type="paragraph" w:customStyle="1" w:styleId="TICharChar">
    <w:name w:val="TI Char Char"/>
    <w:basedOn w:val="Normal"/>
    <w:semiHidden/>
    <w:rsid w:val="00A52CF1"/>
    <w:pPr>
      <w:keepNext/>
      <w:tabs>
        <w:tab w:val="num" w:pos="851"/>
      </w:tabs>
      <w:overflowPunct/>
      <w:autoSpaceDE/>
      <w:autoSpaceDN/>
      <w:adjustRightInd/>
      <w:spacing w:before="60" w:after="60"/>
      <w:ind w:left="851" w:hanging="851"/>
      <w:textAlignment w:val="auto"/>
    </w:pPr>
    <w:rPr>
      <w:rFonts w:asciiTheme="minorHAnsi" w:eastAsiaTheme="minorEastAsia" w:hAnsiTheme="minorHAnsi" w:cs="Arial"/>
      <w:color w:val="0000FF"/>
      <w:kern w:val="2"/>
      <w:sz w:val="22"/>
      <w:szCs w:val="22"/>
      <w:lang w:val="en-US" w:eastAsia="ko-KR"/>
      <w14:ligatures w14:val="standardContextual"/>
    </w:rPr>
  </w:style>
  <w:style w:type="paragraph" w:customStyle="1" w:styleId="TAC">
    <w:name w:val="TAC"/>
    <w:basedOn w:val="TAL"/>
    <w:link w:val="TACChar"/>
    <w:qFormat/>
    <w:rsid w:val="00A52CF1"/>
    <w:pPr>
      <w:overflowPunct/>
      <w:autoSpaceDE/>
      <w:autoSpaceDN/>
      <w:adjustRightInd/>
      <w:ind w:hanging="360"/>
      <w:jc w:val="center"/>
      <w:textAlignment w:val="auto"/>
    </w:pPr>
    <w:rPr>
      <w:rFonts w:eastAsiaTheme="minorEastAsia" w:cstheme="minorBidi"/>
      <w:kern w:val="2"/>
      <w:szCs w:val="22"/>
      <w:lang w:val="en-US" w:eastAsia="ko-KR"/>
      <w14:ligatures w14:val="standardContextual"/>
    </w:rPr>
  </w:style>
  <w:style w:type="character" w:customStyle="1" w:styleId="CaptionChar">
    <w:name w:val="Caption Char"/>
    <w:aliases w:val="cap Char,Caption Equation Char,Caption Char1 Char Char1,cap Char Char1 Char1,Caption Char Char1 Char Char1,cap Char2 Char1"/>
    <w:link w:val="Caption"/>
    <w:rsid w:val="00A52CF1"/>
    <w:rPr>
      <w:b/>
      <w:bCs/>
      <w:kern w:val="2"/>
      <w:lang w:eastAsia="ko-KR"/>
      <w14:ligatures w14:val="standardContextual"/>
    </w:rPr>
  </w:style>
  <w:style w:type="character" w:customStyle="1" w:styleId="TACChar">
    <w:name w:val="TAC Char"/>
    <w:link w:val="TAC"/>
    <w:qFormat/>
    <w:rsid w:val="00A52CF1"/>
    <w:rPr>
      <w:rFonts w:ascii="Arial" w:hAnsi="Arial"/>
      <w:kern w:val="2"/>
      <w:sz w:val="18"/>
      <w:lang w:eastAsia="ko-KR"/>
      <w14:ligatures w14:val="standardContextual"/>
    </w:rPr>
  </w:style>
  <w:style w:type="character" w:styleId="PlaceholderText">
    <w:name w:val="Placeholder Text"/>
    <w:basedOn w:val="DefaultParagraphFont"/>
    <w:uiPriority w:val="67"/>
    <w:semiHidden/>
    <w:rsid w:val="00A52CF1"/>
    <w:rPr>
      <w:color w:val="808080"/>
    </w:rPr>
  </w:style>
  <w:style w:type="paragraph" w:customStyle="1" w:styleId="LGTdoc">
    <w:name w:val="LGTdoc_본문"/>
    <w:basedOn w:val="Normal"/>
    <w:link w:val="LGTdocChar"/>
    <w:rsid w:val="00A52CF1"/>
    <w:pPr>
      <w:widowControl w:val="0"/>
      <w:overflowPunct/>
      <w:snapToGrid w:val="0"/>
      <w:spacing w:afterLines="50" w:after="0" w:line="264" w:lineRule="auto"/>
      <w:ind w:hanging="360"/>
      <w:textAlignment w:val="auto"/>
    </w:pPr>
    <w:rPr>
      <w:rFonts w:asciiTheme="minorHAnsi" w:eastAsia="Batang" w:hAnsiTheme="minorHAnsi" w:cstheme="minorBidi"/>
      <w:kern w:val="2"/>
      <w:sz w:val="22"/>
      <w:szCs w:val="22"/>
      <w:lang w:eastAsia="ko-KR"/>
      <w14:ligatures w14:val="standardContextual"/>
    </w:rPr>
  </w:style>
  <w:style w:type="character" w:customStyle="1" w:styleId="LGTdocChar">
    <w:name w:val="LGTdoc_본문 Char"/>
    <w:link w:val="LGTdoc"/>
    <w:rsid w:val="00A52CF1"/>
    <w:rPr>
      <w:rFonts w:eastAsia="Batang"/>
      <w:kern w:val="2"/>
      <w:lang w:val="en-GB" w:eastAsia="ko-KR"/>
      <w14:ligatures w14:val="standardContextual"/>
    </w:rPr>
  </w:style>
  <w:style w:type="paragraph" w:customStyle="1" w:styleId="bullet1">
    <w:name w:val="bullet1"/>
    <w:basedOn w:val="Normal"/>
    <w:link w:val="bullet1Char"/>
    <w:qFormat/>
    <w:rsid w:val="00A52CF1"/>
    <w:pPr>
      <w:numPr>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paragraph" w:customStyle="1" w:styleId="bullet2">
    <w:name w:val="bullet2"/>
    <w:basedOn w:val="Normal"/>
    <w:link w:val="bullet2Char"/>
    <w:qFormat/>
    <w:rsid w:val="00A52CF1"/>
    <w:pPr>
      <w:numPr>
        <w:ilvl w:val="1"/>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1Char">
    <w:name w:val="bullet1 Char"/>
    <w:link w:val="bullet1"/>
    <w:rsid w:val="00A52CF1"/>
    <w:rPr>
      <w:rFonts w:ascii="Times" w:eastAsia="Batang" w:hAnsi="Times"/>
      <w:kern w:val="2"/>
      <w:sz w:val="20"/>
      <w:lang w:val="en-GB" w:eastAsia="ko-KR"/>
      <w14:ligatures w14:val="standardContextual"/>
    </w:rPr>
  </w:style>
  <w:style w:type="paragraph" w:customStyle="1" w:styleId="bullet3">
    <w:name w:val="bullet3"/>
    <w:basedOn w:val="Normal"/>
    <w:qFormat/>
    <w:rsid w:val="00A52CF1"/>
    <w:pPr>
      <w:numPr>
        <w:ilvl w:val="2"/>
        <w:numId w:val="12"/>
      </w:numPr>
      <w:overflowPunct/>
      <w:autoSpaceDE/>
      <w:autoSpaceDN/>
      <w:adjustRightInd/>
      <w:spacing w:after="0"/>
      <w:ind w:hanging="180"/>
      <w:textAlignment w:val="auto"/>
    </w:pPr>
    <w:rPr>
      <w:rFonts w:ascii="Times" w:eastAsia="Batang" w:hAnsi="Times" w:cstheme="minorBidi"/>
      <w:kern w:val="2"/>
      <w:szCs w:val="22"/>
      <w:lang w:eastAsia="ko-KR"/>
      <w14:ligatures w14:val="standardContextual"/>
    </w:rPr>
  </w:style>
  <w:style w:type="paragraph" w:customStyle="1" w:styleId="bullet4">
    <w:name w:val="bullet4"/>
    <w:basedOn w:val="Normal"/>
    <w:qFormat/>
    <w:rsid w:val="00A52CF1"/>
    <w:pPr>
      <w:numPr>
        <w:ilvl w:val="3"/>
        <w:numId w:val="12"/>
      </w:numPr>
      <w:overflowPunct/>
      <w:autoSpaceDE/>
      <w:autoSpaceDN/>
      <w:adjustRightInd/>
      <w:spacing w:after="0"/>
      <w:textAlignment w:val="auto"/>
    </w:pPr>
    <w:rPr>
      <w:rFonts w:ascii="Times" w:eastAsia="Batang" w:hAnsi="Times" w:cstheme="minorBidi"/>
      <w:kern w:val="2"/>
      <w:szCs w:val="22"/>
      <w:lang w:eastAsia="ko-KR"/>
      <w14:ligatures w14:val="standardContextual"/>
    </w:rPr>
  </w:style>
  <w:style w:type="character" w:customStyle="1" w:styleId="bullet2Char">
    <w:name w:val="bullet2 Char"/>
    <w:link w:val="bullet2"/>
    <w:rsid w:val="00A52CF1"/>
    <w:rPr>
      <w:rFonts w:ascii="Times" w:eastAsia="Batang" w:hAnsi="Times"/>
      <w:kern w:val="2"/>
      <w:sz w:val="20"/>
      <w:lang w:val="en-GB" w:eastAsia="ko-KR"/>
      <w14:ligatures w14:val="standardContextual"/>
    </w:rPr>
  </w:style>
  <w:style w:type="paragraph" w:customStyle="1" w:styleId="Observation">
    <w:name w:val="Observation"/>
    <w:basedOn w:val="Normal"/>
    <w:qFormat/>
    <w:rsid w:val="00A52CF1"/>
    <w:pPr>
      <w:numPr>
        <w:numId w:val="13"/>
      </w:numPr>
      <w:tabs>
        <w:tab w:val="left" w:pos="1701"/>
      </w:tabs>
    </w:pPr>
    <w:rPr>
      <w:rFonts w:eastAsiaTheme="minorEastAsia" w:cstheme="minorBidi"/>
      <w:b/>
      <w:bCs/>
      <w:kern w:val="2"/>
      <w:lang w:eastAsia="ko-KR"/>
      <w14:ligatures w14:val="standardContextual"/>
    </w:rPr>
  </w:style>
  <w:style w:type="paragraph" w:customStyle="1" w:styleId="Style1">
    <w:name w:val="Style1"/>
    <w:basedOn w:val="Normal"/>
    <w:link w:val="Style1Char"/>
    <w:qFormat/>
    <w:rsid w:val="00A52CF1"/>
    <w:pPr>
      <w:overflowPunct/>
      <w:autoSpaceDE/>
      <w:autoSpaceDN/>
      <w:adjustRightInd/>
      <w:spacing w:after="100" w:afterAutospacing="1" w:line="300" w:lineRule="auto"/>
      <w:ind w:firstLine="360"/>
      <w:contextualSpacing/>
      <w:textAlignment w:val="auto"/>
    </w:pPr>
    <w:rPr>
      <w:rFonts w:asciiTheme="minorHAnsi" w:eastAsia="SimSun" w:hAnsiTheme="minorHAnsi" w:cstheme="minorBidi"/>
      <w:kern w:val="2"/>
      <w:lang w:val="en-US" w:eastAsia="ko-KR"/>
      <w14:ligatures w14:val="standardContextual"/>
    </w:rPr>
  </w:style>
  <w:style w:type="character" w:customStyle="1" w:styleId="Style1Char">
    <w:name w:val="Style1 Char"/>
    <w:link w:val="Style1"/>
    <w:qFormat/>
    <w:rsid w:val="00A52CF1"/>
    <w:rPr>
      <w:rFonts w:eastAsia="SimSun"/>
      <w:kern w:val="2"/>
      <w:sz w:val="20"/>
      <w:szCs w:val="20"/>
      <w:lang w:eastAsia="ko-KR"/>
      <w14:ligatures w14:val="standardContextual"/>
    </w:rPr>
  </w:style>
  <w:style w:type="paragraph" w:customStyle="1" w:styleId="textintend2">
    <w:name w:val="text intend 2"/>
    <w:basedOn w:val="Normal"/>
    <w:rsid w:val="00A52CF1"/>
    <w:pPr>
      <w:numPr>
        <w:numId w:val="14"/>
      </w:numPr>
    </w:pPr>
    <w:rPr>
      <w:rFonts w:asciiTheme="minorHAnsi" w:eastAsia="MS Mincho" w:hAnsiTheme="minorHAnsi" w:cstheme="minorBidi"/>
      <w:kern w:val="2"/>
      <w:sz w:val="22"/>
      <w:lang w:val="en-US" w:eastAsia="en-GB"/>
      <w14:ligatures w14:val="standardContextual"/>
    </w:rPr>
  </w:style>
  <w:style w:type="character" w:customStyle="1" w:styleId="CaptionChar1">
    <w:name w:val="Caption Char1"/>
    <w:aliases w:val="cap Char1,cap Char Char,Caption Char Char,Caption Char1 Char Char,cap Char Char1 Char,Caption Char Char1 Char Char,cap Char2 Char"/>
    <w:rsid w:val="00A52CF1"/>
    <w:rPr>
      <w:rFonts w:eastAsia="SimSun"/>
      <w:b/>
      <w:bCs/>
      <w:lang w:eastAsia="en-US"/>
    </w:rPr>
  </w:style>
  <w:style w:type="character" w:customStyle="1" w:styleId="topic-highlight">
    <w:name w:val="topic-highlight"/>
    <w:basedOn w:val="DefaultParagraphFont"/>
    <w:rsid w:val="00A52CF1"/>
  </w:style>
  <w:style w:type="paragraph" w:customStyle="1" w:styleId="done">
    <w:name w:val="done"/>
    <w:basedOn w:val="Normal"/>
    <w:rsid w:val="00A52CF1"/>
    <w:pPr>
      <w:keepNext/>
      <w:keepLines/>
      <w:widowControl w:val="0"/>
      <w:numPr>
        <w:numId w:val="15"/>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Malgun Gothic"/>
      <w:b/>
      <w:color w:val="008000"/>
      <w:kern w:val="2"/>
      <w:lang w:eastAsia="ko-KR"/>
      <w14:ligatures w14:val="standardContextual"/>
    </w:rPr>
  </w:style>
  <w:style w:type="character" w:customStyle="1" w:styleId="apple-converted-space">
    <w:name w:val="apple-converted-space"/>
    <w:basedOn w:val="DefaultParagraphFont"/>
    <w:rsid w:val="00A52CF1"/>
  </w:style>
  <w:style w:type="paragraph" w:customStyle="1" w:styleId="a">
    <w:name w:val="缺省文本"/>
    <w:basedOn w:val="Normal"/>
    <w:rsid w:val="00A52CF1"/>
    <w:pPr>
      <w:widowControl w:val="0"/>
      <w:overflowPunct/>
      <w:spacing w:after="0" w:line="360" w:lineRule="auto"/>
      <w:ind w:hanging="360"/>
      <w:textAlignment w:val="auto"/>
    </w:pPr>
    <w:rPr>
      <w:rFonts w:ascii="Times New Roman" w:eastAsia="SimSun" w:hAnsi="Times New Roman"/>
      <w:kern w:val="2"/>
      <w:sz w:val="21"/>
      <w:lang w:val="en-US"/>
      <w14:ligatures w14:val="standardContextual"/>
    </w:rPr>
  </w:style>
  <w:style w:type="paragraph" w:customStyle="1" w:styleId="Text">
    <w:name w:val="Text"/>
    <w:basedOn w:val="Normal"/>
    <w:rsid w:val="00A52CF1"/>
    <w:pPr>
      <w:widowControl w:val="0"/>
      <w:overflowPunct/>
      <w:autoSpaceDE/>
      <w:autoSpaceDN/>
      <w:adjustRightInd/>
      <w:spacing w:after="0" w:line="252" w:lineRule="auto"/>
      <w:ind w:firstLine="202"/>
      <w:textAlignment w:val="auto"/>
    </w:pPr>
    <w:rPr>
      <w:rFonts w:ascii="Times New Roman" w:hAnsi="Times New Roman"/>
      <w:kern w:val="2"/>
      <w:lang w:val="en-US" w:eastAsia="ko-KR"/>
      <w14:ligatures w14:val="standardContextual"/>
    </w:rPr>
  </w:style>
  <w:style w:type="paragraph" w:customStyle="1" w:styleId="Agreement">
    <w:name w:val="Agreement"/>
    <w:basedOn w:val="Normal"/>
    <w:uiPriority w:val="99"/>
    <w:rsid w:val="00A52CF1"/>
    <w:pPr>
      <w:numPr>
        <w:numId w:val="16"/>
      </w:numPr>
      <w:overflowPunct/>
      <w:autoSpaceDE/>
      <w:autoSpaceDN/>
      <w:adjustRightInd/>
      <w:spacing w:before="60" w:after="0"/>
      <w:textAlignment w:val="auto"/>
    </w:pPr>
    <w:rPr>
      <w:rFonts w:eastAsiaTheme="minorEastAsia" w:cs="Arial"/>
      <w:b/>
      <w:bCs/>
      <w:kern w:val="2"/>
      <w:lang w:val="en-US" w:eastAsia="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377772B-A63B-43DF-BBE9-C5D83B4430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926E2D-CEFB-452D-BA0D-51C09AE4F5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4020</TotalTime>
  <Pages>1</Pages>
  <Words>8488</Words>
  <Characters>48388</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56763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182</cp:revision>
  <dcterms:created xsi:type="dcterms:W3CDTF">2024-02-12T18:42:00Z</dcterms:created>
  <dcterms:modified xsi:type="dcterms:W3CDTF">2024-05-10T04:29:00Z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2024-05-09T15:46:11Z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9832c621-87da-476f-997e-1bfce92fd706</vt:lpwstr>
  </property>
  <property fmtid="{D5CDD505-2E9C-101B-9397-08002B2CF9AE}" pid="10" name="MSIP_Label_4d2f777e-4347-4fc6-823a-b44ab313546a_ContentBits">
    <vt:lpwstr>0</vt:lpwstr>
  </property>
</Properties>
</file>